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4631"/>
        <w:gridCol w:w="5292"/>
      </w:tblGrid>
      <w:tr w:rsidR="009B5128" w:rsidRPr="000D46FF" w:rsidTr="009B5128"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</w:tcPr>
          <w:p w:rsidR="009B5128" w:rsidRPr="009B5128" w:rsidRDefault="009B5128" w:rsidP="009B512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128">
              <w:rPr>
                <w:rFonts w:ascii="Times New Roman" w:hAnsi="Times New Roman"/>
                <w:sz w:val="28"/>
                <w:szCs w:val="28"/>
              </w:rPr>
              <w:t>Государственное казенное учреждение Самарской области "Главное управление социальной защиты населения</w:t>
            </w:r>
          </w:p>
          <w:p w:rsidR="009B5128" w:rsidRDefault="009B5128" w:rsidP="009B5128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B5128">
              <w:rPr>
                <w:rFonts w:ascii="Times New Roman" w:hAnsi="Times New Roman"/>
                <w:sz w:val="28"/>
                <w:szCs w:val="28"/>
              </w:rPr>
              <w:t>Юго-Западного  округа"</w:t>
            </w: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</w:tcPr>
          <w:p w:rsidR="009B5128" w:rsidRPr="009B5128" w:rsidRDefault="009B5128" w:rsidP="009B5128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128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D47E1A">
              <w:rPr>
                <w:rFonts w:ascii="Times New Roman" w:hAnsi="Times New Roman"/>
                <w:sz w:val="28"/>
                <w:szCs w:val="28"/>
              </w:rPr>
              <w:t xml:space="preserve"> № 2</w:t>
            </w:r>
          </w:p>
          <w:p w:rsidR="009B5128" w:rsidRPr="009B5128" w:rsidRDefault="009B5128" w:rsidP="009B5128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128">
              <w:rPr>
                <w:rFonts w:ascii="Times New Roman" w:hAnsi="Times New Roman"/>
                <w:sz w:val="28"/>
                <w:szCs w:val="28"/>
              </w:rPr>
              <w:t>к приказу руководителя ГКУ СО "ГУСЗН Юго-Западного округа"</w:t>
            </w:r>
          </w:p>
          <w:p w:rsidR="009B5128" w:rsidRPr="000D46FF" w:rsidRDefault="009B5128" w:rsidP="00670FA4">
            <w:pPr>
              <w:spacing w:after="0"/>
              <w:jc w:val="center"/>
            </w:pPr>
            <w:r w:rsidRPr="009B5128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670FA4">
              <w:rPr>
                <w:rFonts w:ascii="Times New Roman" w:hAnsi="Times New Roman"/>
                <w:sz w:val="28"/>
                <w:szCs w:val="28"/>
              </w:rPr>
              <w:t>15.06.</w:t>
            </w:r>
            <w:r w:rsidRPr="009B5128">
              <w:rPr>
                <w:rFonts w:ascii="Times New Roman" w:hAnsi="Times New Roman"/>
                <w:sz w:val="28"/>
                <w:szCs w:val="28"/>
              </w:rPr>
              <w:t>2020 №</w:t>
            </w:r>
            <w:r w:rsidR="00670FA4">
              <w:rPr>
                <w:rFonts w:ascii="Times New Roman" w:hAnsi="Times New Roman"/>
                <w:sz w:val="28"/>
                <w:szCs w:val="28"/>
              </w:rPr>
              <w:t xml:space="preserve"> 32</w:t>
            </w:r>
          </w:p>
        </w:tc>
      </w:tr>
    </w:tbl>
    <w:p w:rsidR="001618D7" w:rsidRDefault="001618D7" w:rsidP="002351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35112" w:rsidRDefault="00235112" w:rsidP="0023511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5112">
        <w:rPr>
          <w:rFonts w:ascii="Times New Roman" w:hAnsi="Times New Roman"/>
          <w:b/>
          <w:sz w:val="28"/>
          <w:szCs w:val="28"/>
        </w:rPr>
        <w:t xml:space="preserve">Порядок </w:t>
      </w:r>
      <w:r w:rsidR="005D0365">
        <w:rPr>
          <w:rFonts w:ascii="Times New Roman" w:hAnsi="Times New Roman"/>
          <w:b/>
          <w:sz w:val="28"/>
          <w:szCs w:val="28"/>
        </w:rPr>
        <w:t>информирования работодателя о ставшей известной работнику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B5128">
        <w:rPr>
          <w:rFonts w:ascii="Times New Roman" w:hAnsi="Times New Roman"/>
          <w:b/>
          <w:sz w:val="28"/>
          <w:szCs w:val="28"/>
        </w:rPr>
        <w:t>ГКУ СО "ГУСЗН Юго-Западного округа"</w:t>
      </w:r>
      <w:r w:rsidRPr="00235112">
        <w:rPr>
          <w:rFonts w:ascii="Times New Roman" w:hAnsi="Times New Roman"/>
          <w:b/>
          <w:sz w:val="28"/>
          <w:szCs w:val="28"/>
        </w:rPr>
        <w:t xml:space="preserve"> </w:t>
      </w:r>
      <w:r w:rsidR="005D0365">
        <w:rPr>
          <w:rFonts w:ascii="Times New Roman" w:hAnsi="Times New Roman"/>
          <w:b/>
          <w:sz w:val="28"/>
          <w:szCs w:val="28"/>
        </w:rPr>
        <w:t>информации о случаях совершения коррупци</w:t>
      </w:r>
      <w:r w:rsidRPr="00235112">
        <w:rPr>
          <w:rFonts w:ascii="Times New Roman" w:hAnsi="Times New Roman"/>
          <w:b/>
          <w:sz w:val="28"/>
          <w:szCs w:val="28"/>
        </w:rPr>
        <w:t>о</w:t>
      </w:r>
      <w:r w:rsidR="005D0365">
        <w:rPr>
          <w:rFonts w:ascii="Times New Roman" w:hAnsi="Times New Roman"/>
          <w:b/>
          <w:sz w:val="28"/>
          <w:szCs w:val="28"/>
        </w:rPr>
        <w:t>нных правонарушений другими работниками, контрагентами учреждения или иными лицами и порядка рассмотрения таких сообщений</w:t>
      </w:r>
    </w:p>
    <w:p w:rsidR="00E83904" w:rsidRPr="001618D7" w:rsidRDefault="00E83904" w:rsidP="00235112">
      <w:pPr>
        <w:spacing w:line="240" w:lineRule="auto"/>
        <w:jc w:val="center"/>
        <w:rPr>
          <w:rFonts w:ascii="Times New Roman" w:hAnsi="Times New Roman"/>
          <w:b/>
          <w:sz w:val="6"/>
          <w:szCs w:val="6"/>
        </w:rPr>
      </w:pPr>
    </w:p>
    <w:p w:rsidR="00E83904" w:rsidRDefault="004E09DA" w:rsidP="00F85D3E">
      <w:pPr>
        <w:pStyle w:val="100"/>
        <w:numPr>
          <w:ilvl w:val="0"/>
          <w:numId w:val="1"/>
        </w:numPr>
        <w:shd w:val="clear" w:color="auto" w:fill="auto"/>
        <w:tabs>
          <w:tab w:val="left" w:pos="4174"/>
        </w:tabs>
        <w:spacing w:before="0" w:line="336" w:lineRule="auto"/>
        <w:ind w:left="3880" w:firstLine="0"/>
        <w:jc w:val="both"/>
      </w:pPr>
      <w:r>
        <w:t>Общие положения</w:t>
      </w:r>
    </w:p>
    <w:p w:rsidR="00F85D3E" w:rsidRPr="00F85D3E" w:rsidRDefault="00F85D3E" w:rsidP="00F85D3E">
      <w:pPr>
        <w:pStyle w:val="100"/>
        <w:shd w:val="clear" w:color="auto" w:fill="auto"/>
        <w:tabs>
          <w:tab w:val="left" w:pos="4174"/>
        </w:tabs>
        <w:spacing w:before="0" w:line="336" w:lineRule="auto"/>
        <w:ind w:left="3880" w:firstLine="0"/>
        <w:jc w:val="both"/>
        <w:rPr>
          <w:sz w:val="10"/>
          <w:szCs w:val="10"/>
        </w:rPr>
      </w:pPr>
    </w:p>
    <w:p w:rsidR="00E83904" w:rsidRDefault="00E83904" w:rsidP="008E00DE">
      <w:pPr>
        <w:pStyle w:val="20"/>
        <w:numPr>
          <w:ilvl w:val="0"/>
          <w:numId w:val="2"/>
        </w:numPr>
        <w:shd w:val="clear" w:color="auto" w:fill="auto"/>
        <w:tabs>
          <w:tab w:val="left" w:pos="538"/>
          <w:tab w:val="left" w:pos="1276"/>
        </w:tabs>
        <w:spacing w:before="0" w:line="276" w:lineRule="auto"/>
        <w:ind w:firstLine="567"/>
        <w:jc w:val="both"/>
      </w:pPr>
      <w:r>
        <w:t xml:space="preserve">Настоящий Порядок </w:t>
      </w:r>
      <w:r w:rsidR="00776E7D" w:rsidRPr="00776E7D">
        <w:t>информирования работодателя о ставшей известной работнику ГКУ СО "ГУСЗН Юго-Западного округа" информации о случаях совершения коррупционных правонарушений другими работниками, контрагентами учреждения или иными лицами и порядка рассмотрения таких сообщений</w:t>
      </w:r>
      <w:r w:rsidR="009B5128">
        <w:t xml:space="preserve"> </w:t>
      </w:r>
      <w:r>
        <w:t xml:space="preserve">(далее </w:t>
      </w:r>
      <w:r w:rsidR="00776E7D">
        <w:t xml:space="preserve">- </w:t>
      </w:r>
      <w:r>
        <w:t>Порядок) разработан в</w:t>
      </w:r>
      <w:r w:rsidR="009B5128">
        <w:t xml:space="preserve"> целях реализации Федеральн</w:t>
      </w:r>
      <w:r w:rsidRPr="00E83904">
        <w:t>ого закона от 25.12.2008 № 273-ФЗ «О противодействии коррупции», в соответствии с Методическими рекомендациями по разработке и принятию организациями мер по предупрежде</w:t>
      </w:r>
      <w:r w:rsidR="009B5128">
        <w:t>нию и противодействию коррупции</w:t>
      </w:r>
      <w:r>
        <w:t>.</w:t>
      </w:r>
    </w:p>
    <w:p w:rsidR="00E83904" w:rsidRDefault="00B74BCF" w:rsidP="008E00DE">
      <w:pPr>
        <w:pStyle w:val="20"/>
        <w:numPr>
          <w:ilvl w:val="0"/>
          <w:numId w:val="2"/>
        </w:numPr>
        <w:shd w:val="clear" w:color="auto" w:fill="auto"/>
        <w:tabs>
          <w:tab w:val="left" w:pos="534"/>
          <w:tab w:val="left" w:pos="1276"/>
        </w:tabs>
        <w:spacing w:before="0" w:line="276" w:lineRule="auto"/>
        <w:ind w:firstLine="567"/>
        <w:jc w:val="both"/>
      </w:pPr>
      <w:r>
        <w:t>Действие</w:t>
      </w:r>
      <w:r w:rsidR="00E83904">
        <w:t xml:space="preserve"> </w:t>
      </w:r>
      <w:r>
        <w:t>настоящего Порядка распространяе</w:t>
      </w:r>
      <w:r w:rsidR="00E83904">
        <w:t xml:space="preserve">тся на всех работников </w:t>
      </w:r>
      <w:r w:rsidR="00776E7D">
        <w:t>ГКУ СО "ГУСЗН "Юго-Западного округа" (далее – Учреждение)</w:t>
      </w:r>
      <w:r w:rsidR="00E83904">
        <w:t xml:space="preserve"> вне зависимости от уровня занимаемой должности.</w:t>
      </w:r>
    </w:p>
    <w:p w:rsidR="00E83904" w:rsidRDefault="00E83904" w:rsidP="008E00DE">
      <w:pPr>
        <w:pStyle w:val="20"/>
        <w:numPr>
          <w:ilvl w:val="0"/>
          <w:numId w:val="2"/>
        </w:numPr>
        <w:shd w:val="clear" w:color="auto" w:fill="auto"/>
        <w:tabs>
          <w:tab w:val="left" w:pos="510"/>
          <w:tab w:val="left" w:pos="1276"/>
        </w:tabs>
        <w:spacing w:before="0" w:line="276" w:lineRule="auto"/>
        <w:ind w:firstLine="567"/>
        <w:jc w:val="both"/>
      </w:pPr>
      <w:r>
        <w:t>Термины и определения.</w:t>
      </w:r>
    </w:p>
    <w:p w:rsidR="00E83904" w:rsidRDefault="00E83904" w:rsidP="008E00DE">
      <w:pPr>
        <w:pStyle w:val="20"/>
        <w:numPr>
          <w:ilvl w:val="0"/>
          <w:numId w:val="3"/>
        </w:numPr>
        <w:shd w:val="clear" w:color="auto" w:fill="auto"/>
        <w:tabs>
          <w:tab w:val="left" w:pos="750"/>
          <w:tab w:val="left" w:pos="1276"/>
        </w:tabs>
        <w:spacing w:before="0" w:line="276" w:lineRule="auto"/>
        <w:ind w:firstLine="567"/>
        <w:jc w:val="both"/>
      </w:pPr>
      <w:r>
        <w:t>Работники Учреждения - физические лица, состоящие с Учреждением в трудовых отношениях на основании трудового договора.</w:t>
      </w:r>
    </w:p>
    <w:p w:rsidR="00E83904" w:rsidRDefault="00E83904" w:rsidP="008E00DE">
      <w:pPr>
        <w:pStyle w:val="20"/>
        <w:numPr>
          <w:ilvl w:val="0"/>
          <w:numId w:val="3"/>
        </w:numPr>
        <w:shd w:val="clear" w:color="auto" w:fill="auto"/>
        <w:tabs>
          <w:tab w:val="left" w:pos="750"/>
          <w:tab w:val="left" w:pos="1276"/>
        </w:tabs>
        <w:spacing w:before="0" w:line="276" w:lineRule="auto"/>
        <w:ind w:firstLine="567"/>
        <w:jc w:val="both"/>
      </w:pPr>
      <w:proofErr w:type="gramStart"/>
      <w:r>
        <w:t>Коррупция - злоупотребление служебным положением, дача взятки, получение взятки, злоупотребление полномочиями, коммерческий подкуп, либо иное незаконное использование физическим лицом своего должностного положения вопреки законным интересам общества или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третьих, лиц либо незаконное представление такой выгоды указанному лицу другими физическими лицами</w:t>
      </w:r>
      <w:proofErr w:type="gramEnd"/>
      <w:r>
        <w:t>. Коррупцией также является совершение перечисленных деяний от имени или в интересах юридического лица.</w:t>
      </w:r>
    </w:p>
    <w:p w:rsidR="00E83904" w:rsidRDefault="00E83904" w:rsidP="008E00DE">
      <w:pPr>
        <w:pStyle w:val="20"/>
        <w:numPr>
          <w:ilvl w:val="0"/>
          <w:numId w:val="3"/>
        </w:numPr>
        <w:shd w:val="clear" w:color="auto" w:fill="auto"/>
        <w:tabs>
          <w:tab w:val="left" w:pos="745"/>
          <w:tab w:val="left" w:pos="1276"/>
        </w:tabs>
        <w:spacing w:before="0" w:line="276" w:lineRule="auto"/>
        <w:ind w:firstLine="567"/>
        <w:jc w:val="both"/>
      </w:pPr>
      <w:r>
        <w:t>Коррупционное правонарушение - деяние, обладающее признаками коррупции, за которое нормативным правовым актом предусмотрена гражданско-правовая, дисциплинарная, административная или уголовная ответственность.</w:t>
      </w:r>
    </w:p>
    <w:p w:rsidR="00522835" w:rsidRPr="008E00DE" w:rsidRDefault="00522835" w:rsidP="008E00DE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8E00DE">
        <w:rPr>
          <w:spacing w:val="2"/>
          <w:sz w:val="28"/>
          <w:szCs w:val="28"/>
        </w:rPr>
        <w:t xml:space="preserve">Предупреждение коррупции - деятельность организации, направленная на введение элементов корпоративной культуры, организационной </w:t>
      </w:r>
      <w:r w:rsidRPr="008E00DE">
        <w:rPr>
          <w:spacing w:val="2"/>
          <w:sz w:val="28"/>
          <w:szCs w:val="28"/>
        </w:rPr>
        <w:lastRenderedPageBreak/>
        <w:t>структуры, правил и процедур, регламентированных внутренними нормативными документами, обеспечивающих недопущение коррупционных правонарушений.</w:t>
      </w:r>
    </w:p>
    <w:p w:rsidR="00522835" w:rsidRPr="008E00DE" w:rsidRDefault="00522835" w:rsidP="008E00DE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8E00DE">
        <w:rPr>
          <w:spacing w:val="2"/>
          <w:sz w:val="28"/>
          <w:szCs w:val="28"/>
        </w:rPr>
        <w:t>Организация - юридическое лицо независимо от формы собственности, организационно-правовой формы и отраслевой принадлежности.</w:t>
      </w:r>
    </w:p>
    <w:p w:rsidR="00522835" w:rsidRPr="008E00DE" w:rsidRDefault="00522835" w:rsidP="008E00DE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8E00DE">
        <w:rPr>
          <w:spacing w:val="2"/>
          <w:sz w:val="28"/>
          <w:szCs w:val="28"/>
        </w:rPr>
        <w:t>Контрагент -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9826A7" w:rsidRPr="00F85D3E" w:rsidRDefault="009826A7" w:rsidP="008E00DE">
      <w:pPr>
        <w:pStyle w:val="20"/>
        <w:shd w:val="clear" w:color="auto" w:fill="auto"/>
        <w:tabs>
          <w:tab w:val="left" w:pos="745"/>
          <w:tab w:val="left" w:pos="1276"/>
        </w:tabs>
        <w:spacing w:before="0" w:line="276" w:lineRule="auto"/>
        <w:ind w:left="567"/>
        <w:jc w:val="both"/>
        <w:rPr>
          <w:sz w:val="10"/>
          <w:szCs w:val="10"/>
        </w:rPr>
      </w:pPr>
    </w:p>
    <w:p w:rsidR="00E62D30" w:rsidRPr="00E62D30" w:rsidRDefault="00E62D30" w:rsidP="00E62D30">
      <w:pPr>
        <w:pStyle w:val="a4"/>
        <w:numPr>
          <w:ilvl w:val="0"/>
          <w:numId w:val="1"/>
        </w:num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E62D30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Порядок информирования работниками работодателя о ставшей известной работнику информации о случаях совершения коррупционных нарушений другими работниками, контрагентами или иными лицами</w:t>
      </w:r>
    </w:p>
    <w:p w:rsidR="00F85D3E" w:rsidRPr="00F85D3E" w:rsidRDefault="00F85D3E" w:rsidP="008E00DE">
      <w:pPr>
        <w:pStyle w:val="100"/>
        <w:shd w:val="clear" w:color="auto" w:fill="auto"/>
        <w:tabs>
          <w:tab w:val="left" w:pos="1444"/>
        </w:tabs>
        <w:spacing w:before="0" w:line="276" w:lineRule="auto"/>
        <w:ind w:left="3000" w:firstLine="0"/>
        <w:jc w:val="left"/>
        <w:rPr>
          <w:sz w:val="10"/>
          <w:szCs w:val="10"/>
        </w:rPr>
      </w:pPr>
    </w:p>
    <w:p w:rsidR="00E62D30" w:rsidRPr="00E62D30" w:rsidRDefault="00E62D30" w:rsidP="00F27B1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E62D30">
        <w:rPr>
          <w:color w:val="2D2D2D"/>
          <w:spacing w:val="2"/>
          <w:sz w:val="28"/>
          <w:szCs w:val="28"/>
        </w:rPr>
        <w:t>2.1. Работник, которому стало известно о факте обращения к иным работникам, в связи с исполнением должностных обязанностей, контрагентам, иным лицам в целях склонения их к совершению коррупционных правонарушений, обязан уведомлять об этом работодателя.</w:t>
      </w:r>
    </w:p>
    <w:p w:rsidR="00E62D30" w:rsidRPr="00E62D30" w:rsidRDefault="00E62D30" w:rsidP="00F27B1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E62D30">
        <w:rPr>
          <w:color w:val="2D2D2D"/>
          <w:spacing w:val="2"/>
          <w:sz w:val="28"/>
          <w:szCs w:val="28"/>
        </w:rPr>
        <w:t>2.2. В случае нахождения работника в командировке, в отпуске, вне рабочего места он обязан уведомить работодателя незамедлительно с момента прибытия к месту работы.</w:t>
      </w:r>
    </w:p>
    <w:p w:rsidR="00E62D30" w:rsidRPr="00C25B59" w:rsidRDefault="00E62D30" w:rsidP="00F27B1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E62D30">
        <w:rPr>
          <w:color w:val="2D2D2D"/>
          <w:spacing w:val="2"/>
          <w:sz w:val="28"/>
          <w:szCs w:val="28"/>
        </w:rPr>
        <w:t xml:space="preserve">2.3. </w:t>
      </w:r>
      <w:proofErr w:type="gramStart"/>
      <w:r w:rsidRPr="00E62D30">
        <w:rPr>
          <w:color w:val="2D2D2D"/>
          <w:spacing w:val="2"/>
          <w:sz w:val="28"/>
          <w:szCs w:val="28"/>
        </w:rPr>
        <w:t xml:space="preserve">Уведомление работодателя о факте обращения к иным работникам, в связи с исполнением должностных обязанностей, контрагентам, иным лицам в целях склонения их к совершению коррупционных правонарушений (далее - уведомление) осуществляется в письменной форме на имя руководителя </w:t>
      </w:r>
      <w:r w:rsidR="00C25B59">
        <w:rPr>
          <w:color w:val="2D2D2D"/>
          <w:spacing w:val="2"/>
          <w:sz w:val="28"/>
          <w:szCs w:val="28"/>
        </w:rPr>
        <w:t>Учреждения</w:t>
      </w:r>
      <w:r w:rsidRPr="00E62D30">
        <w:rPr>
          <w:color w:val="2D2D2D"/>
          <w:spacing w:val="2"/>
          <w:sz w:val="28"/>
          <w:szCs w:val="28"/>
        </w:rPr>
        <w:t xml:space="preserve"> согласно перечню сведений, содержащихся в уведомлении по форме согласно приложению N 1 к настоящему Положению, заверяется личной подписью работника с указанием даты заполнения уведомления и</w:t>
      </w:r>
      <w:proofErr w:type="gramEnd"/>
      <w:r w:rsidRPr="00E62D30">
        <w:rPr>
          <w:color w:val="2D2D2D"/>
          <w:spacing w:val="2"/>
          <w:sz w:val="28"/>
          <w:szCs w:val="28"/>
        </w:rPr>
        <w:t xml:space="preserve"> </w:t>
      </w:r>
      <w:r w:rsidR="00C25B59" w:rsidRPr="00E62D30">
        <w:rPr>
          <w:color w:val="2D2D2D"/>
          <w:spacing w:val="2"/>
          <w:sz w:val="28"/>
          <w:szCs w:val="28"/>
        </w:rPr>
        <w:t>передается</w:t>
      </w:r>
      <w:r w:rsidR="00C25B59">
        <w:t xml:space="preserve"> </w:t>
      </w:r>
      <w:r w:rsidR="00C25B59" w:rsidRPr="00C25B59">
        <w:rPr>
          <w:sz w:val="28"/>
          <w:szCs w:val="28"/>
        </w:rPr>
        <w:t xml:space="preserve">лицу, ответственному за реализацию </w:t>
      </w:r>
      <w:proofErr w:type="spellStart"/>
      <w:r w:rsidR="00C25B59" w:rsidRPr="00C25B59">
        <w:rPr>
          <w:sz w:val="28"/>
          <w:szCs w:val="28"/>
        </w:rPr>
        <w:t>антикоррупционной</w:t>
      </w:r>
      <w:proofErr w:type="spellEnd"/>
      <w:r w:rsidR="00C25B59" w:rsidRPr="00C25B59">
        <w:rPr>
          <w:sz w:val="28"/>
          <w:szCs w:val="28"/>
        </w:rPr>
        <w:t xml:space="preserve"> политики в учреждении или направляется по почте.</w:t>
      </w:r>
      <w:r w:rsidRPr="00C25B59">
        <w:rPr>
          <w:color w:val="2D2D2D"/>
          <w:spacing w:val="2"/>
          <w:sz w:val="28"/>
          <w:szCs w:val="28"/>
        </w:rPr>
        <w:t xml:space="preserve"> </w:t>
      </w:r>
    </w:p>
    <w:p w:rsidR="00E62D30" w:rsidRPr="00E62D30" w:rsidRDefault="00E62D30" w:rsidP="00F27B1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E62D30">
        <w:rPr>
          <w:color w:val="2D2D2D"/>
          <w:spacing w:val="2"/>
          <w:sz w:val="28"/>
          <w:szCs w:val="28"/>
        </w:rPr>
        <w:t>2.4. В уведомлении указываются следующие сведения:</w:t>
      </w:r>
    </w:p>
    <w:p w:rsidR="00E62D30" w:rsidRPr="00E62D30" w:rsidRDefault="00C25B59" w:rsidP="00F27B1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1) фамилия</w:t>
      </w:r>
      <w:r w:rsidR="00E62D30" w:rsidRPr="00E62D30">
        <w:rPr>
          <w:color w:val="2D2D2D"/>
          <w:spacing w:val="2"/>
          <w:sz w:val="28"/>
          <w:szCs w:val="28"/>
        </w:rPr>
        <w:t>, имя, отчество, должность, место жительства и телефон лица, направившего уведомление;</w:t>
      </w:r>
    </w:p>
    <w:p w:rsidR="00E62D30" w:rsidRPr="00E62D30" w:rsidRDefault="00E62D30" w:rsidP="00F27B1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E62D30">
        <w:rPr>
          <w:color w:val="2D2D2D"/>
          <w:spacing w:val="2"/>
          <w:sz w:val="28"/>
          <w:szCs w:val="28"/>
        </w:rPr>
        <w:t>2) описание обстоятельств, при которых стало известно о факте обращения к иным работникам, в связи с исполнением должностных обязанностей, контрагентам, иным лицам в целях склонения их к совершению коррупционных правонарушений (дата, место, время, другие условия);</w:t>
      </w:r>
    </w:p>
    <w:p w:rsidR="00E62D30" w:rsidRPr="00E62D30" w:rsidRDefault="00E62D30" w:rsidP="00F27B1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E62D30">
        <w:rPr>
          <w:color w:val="2D2D2D"/>
          <w:spacing w:val="2"/>
          <w:sz w:val="28"/>
          <w:szCs w:val="28"/>
        </w:rPr>
        <w:t>3) все известные сведения о физическом (юридическом) лице, склоняющем к коррупционному правонарушению;</w:t>
      </w:r>
    </w:p>
    <w:p w:rsidR="00E62D30" w:rsidRPr="00E62D30" w:rsidRDefault="00E62D30" w:rsidP="00F27B1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E62D30">
        <w:rPr>
          <w:color w:val="2D2D2D"/>
          <w:spacing w:val="2"/>
          <w:sz w:val="28"/>
          <w:szCs w:val="28"/>
        </w:rPr>
        <w:t>4) способ и обстоятельства склонения к коррупционному правонарушению, а также информация об отказе (согласии) принять предложение лица о совершении коррупционного правонарушения.</w:t>
      </w:r>
    </w:p>
    <w:p w:rsidR="00E62D30" w:rsidRPr="00E62D30" w:rsidRDefault="00E62D30" w:rsidP="00F27B1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E62D30">
        <w:rPr>
          <w:color w:val="2D2D2D"/>
          <w:spacing w:val="2"/>
          <w:sz w:val="28"/>
          <w:szCs w:val="28"/>
        </w:rPr>
        <w:lastRenderedPageBreak/>
        <w:t>К уведомлению работником могут прилагаться дополнительные материалы.</w:t>
      </w:r>
    </w:p>
    <w:p w:rsidR="00E62D30" w:rsidRPr="00E62D30" w:rsidRDefault="00E62D30" w:rsidP="00F27B1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E62D30">
        <w:rPr>
          <w:color w:val="2D2D2D"/>
          <w:spacing w:val="2"/>
          <w:sz w:val="28"/>
          <w:szCs w:val="28"/>
        </w:rPr>
        <w:t xml:space="preserve">2.5. В день подачи уведомление регистрируется в журнале </w:t>
      </w:r>
      <w:r w:rsidR="00B74BCF">
        <w:rPr>
          <w:color w:val="2D2D2D"/>
          <w:spacing w:val="2"/>
          <w:sz w:val="28"/>
          <w:szCs w:val="28"/>
        </w:rPr>
        <w:t xml:space="preserve">регистрации и учета уведомлений </w:t>
      </w:r>
      <w:r w:rsidRPr="00E62D30">
        <w:rPr>
          <w:color w:val="2D2D2D"/>
          <w:spacing w:val="2"/>
          <w:sz w:val="28"/>
          <w:szCs w:val="28"/>
        </w:rPr>
        <w:t>о фактах совершения коррупционных правонарушений (далее - журнал), который ведется по форме согласно приложению N 2 к настоящему Положению.</w:t>
      </w:r>
    </w:p>
    <w:p w:rsidR="00E62D30" w:rsidRPr="00E62D30" w:rsidRDefault="00E62D30" w:rsidP="00F27B1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E62D30">
        <w:rPr>
          <w:color w:val="2D2D2D"/>
          <w:spacing w:val="2"/>
          <w:sz w:val="28"/>
          <w:szCs w:val="28"/>
        </w:rPr>
        <w:t>Журнал должен быть прошит и пронумерован, а также заверен оттиском печати.</w:t>
      </w:r>
    </w:p>
    <w:p w:rsidR="00E62D30" w:rsidRPr="00C25B59" w:rsidRDefault="00E62D30" w:rsidP="00F27B1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E62D30">
        <w:rPr>
          <w:color w:val="2D2D2D"/>
          <w:spacing w:val="2"/>
          <w:sz w:val="28"/>
          <w:szCs w:val="28"/>
        </w:rPr>
        <w:t>Обязанность по ведению журнала возлагается на</w:t>
      </w:r>
      <w:r w:rsidR="00C25B59">
        <w:rPr>
          <w:color w:val="2D2D2D"/>
          <w:spacing w:val="2"/>
          <w:sz w:val="28"/>
          <w:szCs w:val="28"/>
        </w:rPr>
        <w:t xml:space="preserve"> </w:t>
      </w:r>
      <w:r w:rsidR="00C25B59" w:rsidRPr="00C25B59">
        <w:rPr>
          <w:sz w:val="28"/>
          <w:szCs w:val="28"/>
        </w:rPr>
        <w:t xml:space="preserve">лицо ответственное за реализацию </w:t>
      </w:r>
      <w:proofErr w:type="spellStart"/>
      <w:r w:rsidR="00C25B59" w:rsidRPr="00C25B59">
        <w:rPr>
          <w:sz w:val="28"/>
          <w:szCs w:val="28"/>
        </w:rPr>
        <w:t>антикоррупционной</w:t>
      </w:r>
      <w:proofErr w:type="spellEnd"/>
      <w:r w:rsidR="00C25B59" w:rsidRPr="00C25B59">
        <w:rPr>
          <w:sz w:val="28"/>
          <w:szCs w:val="28"/>
        </w:rPr>
        <w:t xml:space="preserve"> политики в учреждении.</w:t>
      </w:r>
    </w:p>
    <w:p w:rsidR="00E62D30" w:rsidRPr="00CF7304" w:rsidRDefault="00CF7304" w:rsidP="00F27B1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  <w:r w:rsidRPr="00CF7304">
        <w:rPr>
          <w:color w:val="2D2D2D"/>
          <w:spacing w:val="2"/>
          <w:sz w:val="28"/>
          <w:szCs w:val="28"/>
        </w:rPr>
        <w:t>2.6</w:t>
      </w:r>
      <w:r w:rsidR="00E62D30" w:rsidRPr="00CF7304">
        <w:rPr>
          <w:color w:val="2D2D2D"/>
          <w:spacing w:val="2"/>
          <w:sz w:val="28"/>
          <w:szCs w:val="28"/>
        </w:rPr>
        <w:t xml:space="preserve">. </w:t>
      </w:r>
      <w:r w:rsidRPr="00CF7304">
        <w:rPr>
          <w:sz w:val="28"/>
          <w:szCs w:val="28"/>
        </w:rPr>
        <w:t>Уполномоченное лицо, принявшее уведомление, помимо его регистрации в журнале, обязано выдать работнику, направившего уведомление, под роспись талон – уведомление с указанием данных о лице, принявшем уведомление, дате и времени его принятия. Талон – уведомление состоит из двух частей: корешка талона – уведомления и талона – уведомления (Приложение № 3). После заполнения корешок талона – уведомления остается у уполномоченного лица, а талон – уведомления вручается работнику Учреждения, направлявшему уведомление.</w:t>
      </w:r>
    </w:p>
    <w:p w:rsidR="00CF7304" w:rsidRPr="00CF7304" w:rsidRDefault="00CF7304" w:rsidP="00F27B1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  <w:r w:rsidRPr="00CF7304">
        <w:rPr>
          <w:sz w:val="28"/>
          <w:szCs w:val="28"/>
        </w:rPr>
        <w:t>2.7. В случае если уведомление поступило по почте, талон – уведомление направляется работнику, направившему уведомление по почте заказным письмом. Отказ в регистрации уведомления, а также невыдача талона – уведомления не допускается.</w:t>
      </w:r>
    </w:p>
    <w:p w:rsidR="00CF7304" w:rsidRPr="00CF7304" w:rsidRDefault="00CF7304" w:rsidP="00CF730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CF7304">
        <w:rPr>
          <w:sz w:val="28"/>
          <w:szCs w:val="28"/>
        </w:rPr>
        <w:t xml:space="preserve">2.9. </w:t>
      </w:r>
      <w:r w:rsidRPr="00CF7304">
        <w:rPr>
          <w:color w:val="2D2D2D"/>
          <w:spacing w:val="2"/>
          <w:sz w:val="28"/>
          <w:szCs w:val="28"/>
        </w:rPr>
        <w:t>Конфиденциальность полученных сведений обеспечивается работодателем.</w:t>
      </w:r>
    </w:p>
    <w:p w:rsidR="00CF7304" w:rsidRPr="00CF7304" w:rsidRDefault="00CF7304" w:rsidP="00CF730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CF7304">
        <w:rPr>
          <w:color w:val="2D2D2D"/>
          <w:spacing w:val="2"/>
          <w:sz w:val="28"/>
          <w:szCs w:val="28"/>
        </w:rPr>
        <w:t>2.10. Не принимаются к рассмотрению анонимные уведомления.</w:t>
      </w:r>
    </w:p>
    <w:p w:rsidR="00CF7304" w:rsidRPr="00CF7304" w:rsidRDefault="00CF7304" w:rsidP="00CF730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CF7304">
        <w:rPr>
          <w:color w:val="2D2D2D"/>
          <w:spacing w:val="2"/>
          <w:sz w:val="28"/>
          <w:szCs w:val="28"/>
        </w:rPr>
        <w:t xml:space="preserve">2.11. </w:t>
      </w:r>
      <w:r w:rsidRPr="00CF7304">
        <w:rPr>
          <w:sz w:val="28"/>
          <w:szCs w:val="28"/>
        </w:rPr>
        <w:t>Организация проверки сведений, содержащихся в поступившем уведомлении, осуществляется Комиссией по противодействию коррупции.</w:t>
      </w:r>
    </w:p>
    <w:p w:rsidR="003E155E" w:rsidRPr="00F61E4B" w:rsidRDefault="003E155E" w:rsidP="003E155E">
      <w:pPr>
        <w:pStyle w:val="20"/>
        <w:shd w:val="clear" w:color="auto" w:fill="auto"/>
        <w:spacing w:before="0" w:line="276" w:lineRule="auto"/>
        <w:jc w:val="both"/>
      </w:pPr>
      <w:r>
        <w:rPr>
          <w:color w:val="2D2D2D"/>
          <w:spacing w:val="2"/>
          <w:lang w:eastAsia="ru-RU"/>
        </w:rPr>
        <w:tab/>
      </w:r>
      <w:r w:rsidRPr="00F61E4B">
        <w:t>2.12</w:t>
      </w:r>
      <w:r w:rsidR="006936A3" w:rsidRPr="00F61E4B">
        <w:t xml:space="preserve">. Проверка сведений, содержащихся в уведомлении, проводится в течение пятнадцати рабочих дней со дня регистрации уведомления комиссией по противодействию коррупции. </w:t>
      </w:r>
    </w:p>
    <w:p w:rsidR="003E155E" w:rsidRPr="00F61E4B" w:rsidRDefault="003E155E" w:rsidP="003E155E">
      <w:pPr>
        <w:pStyle w:val="20"/>
        <w:shd w:val="clear" w:color="auto" w:fill="auto"/>
        <w:spacing w:before="0" w:line="276" w:lineRule="auto"/>
        <w:ind w:firstLine="708"/>
        <w:jc w:val="both"/>
      </w:pPr>
      <w:r w:rsidRPr="00F61E4B">
        <w:t>2.13</w:t>
      </w:r>
      <w:r w:rsidR="006936A3" w:rsidRPr="00F61E4B">
        <w:t xml:space="preserve">. В ходе проверки должны быть установлены: </w:t>
      </w:r>
    </w:p>
    <w:p w:rsidR="003E155E" w:rsidRPr="00F61E4B" w:rsidRDefault="006936A3" w:rsidP="003E155E">
      <w:pPr>
        <w:pStyle w:val="20"/>
        <w:shd w:val="clear" w:color="auto" w:fill="auto"/>
        <w:spacing w:before="0" w:line="276" w:lineRule="auto"/>
        <w:ind w:firstLine="708"/>
        <w:jc w:val="both"/>
      </w:pPr>
      <w:r w:rsidRPr="00F61E4B">
        <w:t xml:space="preserve">- причины и условия, которые способствовали совершению коррупционных правонарушений; </w:t>
      </w:r>
    </w:p>
    <w:p w:rsidR="003E155E" w:rsidRPr="00F61E4B" w:rsidRDefault="006936A3" w:rsidP="003E155E">
      <w:pPr>
        <w:pStyle w:val="20"/>
        <w:shd w:val="clear" w:color="auto" w:fill="auto"/>
        <w:spacing w:before="0" w:line="276" w:lineRule="auto"/>
        <w:ind w:firstLine="708"/>
        <w:jc w:val="both"/>
      </w:pPr>
      <w:r w:rsidRPr="00F61E4B">
        <w:t xml:space="preserve">- действия (бездействия) работника Учреждения, контрагента Учреждения или иного лица, способствовавшие совершению коррупционных правонарушений; </w:t>
      </w:r>
    </w:p>
    <w:p w:rsidR="003E155E" w:rsidRPr="00F61E4B" w:rsidRDefault="006936A3" w:rsidP="003E155E">
      <w:pPr>
        <w:pStyle w:val="20"/>
        <w:shd w:val="clear" w:color="auto" w:fill="auto"/>
        <w:spacing w:before="0" w:line="276" w:lineRule="auto"/>
        <w:ind w:firstLine="708"/>
        <w:jc w:val="both"/>
      </w:pPr>
      <w:r w:rsidRPr="00F61E4B">
        <w:t xml:space="preserve">- способ и обстоятельства совершения коррупционных действий. </w:t>
      </w:r>
    </w:p>
    <w:p w:rsidR="003E155E" w:rsidRPr="00F61E4B" w:rsidRDefault="003E155E" w:rsidP="003E155E">
      <w:pPr>
        <w:pStyle w:val="20"/>
        <w:shd w:val="clear" w:color="auto" w:fill="auto"/>
        <w:spacing w:before="0" w:line="276" w:lineRule="auto"/>
        <w:ind w:firstLine="708"/>
        <w:jc w:val="both"/>
      </w:pPr>
      <w:r w:rsidRPr="00F61E4B">
        <w:t>2.14</w:t>
      </w:r>
      <w:r w:rsidR="006936A3" w:rsidRPr="00F61E4B">
        <w:t xml:space="preserve">. Результаты проверки комиссия по противодействию коррупции представляет работодателю в форме письменного заключения в трехдневный срок со дня окончания проверки. </w:t>
      </w:r>
    </w:p>
    <w:p w:rsidR="003E155E" w:rsidRPr="00F61E4B" w:rsidRDefault="003E155E" w:rsidP="003E155E">
      <w:pPr>
        <w:pStyle w:val="20"/>
        <w:shd w:val="clear" w:color="auto" w:fill="auto"/>
        <w:spacing w:before="0" w:line="276" w:lineRule="auto"/>
        <w:ind w:firstLine="708"/>
        <w:jc w:val="both"/>
      </w:pPr>
      <w:r w:rsidRPr="00F61E4B">
        <w:t>2.15</w:t>
      </w:r>
      <w:r w:rsidR="006936A3" w:rsidRPr="00F61E4B">
        <w:t xml:space="preserve">. В заключении указываются: </w:t>
      </w:r>
    </w:p>
    <w:p w:rsidR="003E155E" w:rsidRPr="00F61E4B" w:rsidRDefault="006936A3" w:rsidP="003E155E">
      <w:pPr>
        <w:pStyle w:val="20"/>
        <w:shd w:val="clear" w:color="auto" w:fill="auto"/>
        <w:spacing w:before="0" w:line="276" w:lineRule="auto"/>
        <w:ind w:firstLine="708"/>
        <w:jc w:val="both"/>
      </w:pPr>
      <w:r w:rsidRPr="00F61E4B">
        <w:t xml:space="preserve">- состав комиссии; </w:t>
      </w:r>
    </w:p>
    <w:p w:rsidR="003E155E" w:rsidRPr="00F61E4B" w:rsidRDefault="006936A3" w:rsidP="003E155E">
      <w:pPr>
        <w:pStyle w:val="20"/>
        <w:shd w:val="clear" w:color="auto" w:fill="auto"/>
        <w:spacing w:before="0" w:line="276" w:lineRule="auto"/>
        <w:ind w:firstLine="708"/>
        <w:jc w:val="both"/>
      </w:pPr>
      <w:r w:rsidRPr="00F61E4B">
        <w:t xml:space="preserve">- сроки проведения проверки; </w:t>
      </w:r>
    </w:p>
    <w:p w:rsidR="003E155E" w:rsidRPr="00F61E4B" w:rsidRDefault="006936A3" w:rsidP="003E155E">
      <w:pPr>
        <w:pStyle w:val="20"/>
        <w:shd w:val="clear" w:color="auto" w:fill="auto"/>
        <w:spacing w:before="0" w:line="276" w:lineRule="auto"/>
        <w:ind w:firstLine="708"/>
        <w:jc w:val="both"/>
      </w:pPr>
      <w:r w:rsidRPr="00F61E4B">
        <w:lastRenderedPageBreak/>
        <w:t xml:space="preserve">- составитель уведомления и обстоятельства, послужившие основанием для проведения проверки; </w:t>
      </w:r>
    </w:p>
    <w:p w:rsidR="003E155E" w:rsidRPr="00F61E4B" w:rsidRDefault="006936A3" w:rsidP="003E155E">
      <w:pPr>
        <w:pStyle w:val="20"/>
        <w:shd w:val="clear" w:color="auto" w:fill="auto"/>
        <w:spacing w:before="0" w:line="276" w:lineRule="auto"/>
        <w:ind w:firstLine="708"/>
        <w:jc w:val="both"/>
      </w:pPr>
      <w:r w:rsidRPr="00F61E4B">
        <w:t xml:space="preserve">- подтверждение достоверности (либо опровержение) факта, послужившего основанием для составления уведомления; причины и обстоятельства, способствовавшие совершению коррупционных правонарушений работниками Учреждения, контрагентами Учреждения или иными лицами. </w:t>
      </w:r>
    </w:p>
    <w:p w:rsidR="003E155E" w:rsidRPr="00F61E4B" w:rsidRDefault="003E155E" w:rsidP="003E155E">
      <w:pPr>
        <w:pStyle w:val="20"/>
        <w:shd w:val="clear" w:color="auto" w:fill="auto"/>
        <w:spacing w:before="0" w:line="276" w:lineRule="auto"/>
        <w:ind w:firstLine="708"/>
        <w:jc w:val="both"/>
      </w:pPr>
      <w:r w:rsidRPr="00F61E4B">
        <w:t>2.16</w:t>
      </w:r>
      <w:r w:rsidR="006936A3" w:rsidRPr="00F61E4B">
        <w:t xml:space="preserve">. В случае подтверждения факта совершения коррупционных правонарушений работниками Учреждения, контрагентами Учреждения или иными лицами комиссией в заключение выносятся рекомендации работодателю по применению мер по устранению коррупционного правонарушения. Работодателем принимается решение о передаче информации в органы прокуратуры. </w:t>
      </w:r>
    </w:p>
    <w:p w:rsidR="003E155E" w:rsidRPr="00F61E4B" w:rsidRDefault="003E155E" w:rsidP="003E155E">
      <w:pPr>
        <w:pStyle w:val="20"/>
        <w:shd w:val="clear" w:color="auto" w:fill="auto"/>
        <w:spacing w:before="0" w:line="276" w:lineRule="auto"/>
        <w:ind w:firstLine="708"/>
        <w:jc w:val="both"/>
      </w:pPr>
      <w:r w:rsidRPr="00F61E4B">
        <w:t>2.17</w:t>
      </w:r>
      <w:r w:rsidR="006936A3" w:rsidRPr="00F61E4B">
        <w:t>. В случае</w:t>
      </w:r>
      <w:proofErr w:type="gramStart"/>
      <w:r w:rsidR="006936A3" w:rsidRPr="00F61E4B">
        <w:t>,</w:t>
      </w:r>
      <w:proofErr w:type="gramEnd"/>
      <w:r w:rsidR="006936A3" w:rsidRPr="00F61E4B">
        <w:t xml:space="preserve"> если факт совершения коррупционных правонарушений </w:t>
      </w:r>
      <w:r w:rsidR="00F61E4B" w:rsidRPr="00F61E4B">
        <w:t xml:space="preserve">другими </w:t>
      </w:r>
      <w:r w:rsidR="006936A3" w:rsidRPr="00F61E4B">
        <w:t xml:space="preserve">работниками Учреждения, контрагентами Учреждения или иными лицами не подтвердился, но в ходе проведенной проверки выявились </w:t>
      </w:r>
      <w:r w:rsidR="00F61E4B" w:rsidRPr="00F61E4B">
        <w:t>факты неисполнения или ненадлежащего исполнения работником по его вине возложенных на него трудовых обязанностей, либо признаки конфликта интересов, материалы, собранные в ходе проверки, а также заключение в течение двух рабочих дней после завершения проверки представляются работодателю для принятия решения о применении дисциплинарного взыскания к работнику.</w:t>
      </w:r>
      <w:r w:rsidR="006936A3" w:rsidRPr="00F61E4B">
        <w:t xml:space="preserve"> </w:t>
      </w:r>
    </w:p>
    <w:p w:rsidR="00CF7304" w:rsidRPr="00F85D3E" w:rsidRDefault="00CF7304" w:rsidP="00CF7304">
      <w:pPr>
        <w:pStyle w:val="20"/>
        <w:shd w:val="clear" w:color="auto" w:fill="auto"/>
        <w:tabs>
          <w:tab w:val="left" w:pos="1276"/>
        </w:tabs>
        <w:spacing w:before="0" w:line="276" w:lineRule="auto"/>
        <w:jc w:val="both"/>
        <w:rPr>
          <w:sz w:val="10"/>
          <w:szCs w:val="10"/>
        </w:rPr>
      </w:pPr>
    </w:p>
    <w:p w:rsidR="00F966A3" w:rsidRDefault="005857D7" w:rsidP="00CF7304">
      <w:pPr>
        <w:pStyle w:val="20"/>
        <w:numPr>
          <w:ilvl w:val="0"/>
          <w:numId w:val="1"/>
        </w:numPr>
        <w:shd w:val="clear" w:color="auto" w:fill="auto"/>
        <w:spacing w:before="0" w:line="276" w:lineRule="auto"/>
        <w:jc w:val="center"/>
        <w:rPr>
          <w:b/>
        </w:rPr>
      </w:pPr>
      <w:r w:rsidRPr="00CF7304">
        <w:rPr>
          <w:b/>
        </w:rPr>
        <w:t>Ответственность</w:t>
      </w:r>
    </w:p>
    <w:p w:rsidR="00CF7304" w:rsidRPr="00CF7304" w:rsidRDefault="00CF7304" w:rsidP="00CF7304">
      <w:pPr>
        <w:pStyle w:val="20"/>
        <w:shd w:val="clear" w:color="auto" w:fill="auto"/>
        <w:spacing w:before="0" w:line="276" w:lineRule="auto"/>
        <w:rPr>
          <w:b/>
        </w:rPr>
      </w:pPr>
    </w:p>
    <w:p w:rsidR="005857D7" w:rsidRDefault="00CF7304" w:rsidP="00CF7304">
      <w:pPr>
        <w:pStyle w:val="20"/>
        <w:shd w:val="clear" w:color="auto" w:fill="auto"/>
        <w:spacing w:before="0" w:line="276" w:lineRule="auto"/>
        <w:ind w:firstLine="709"/>
        <w:jc w:val="both"/>
        <w:rPr>
          <w:spacing w:val="2"/>
          <w:shd w:val="clear" w:color="auto" w:fill="FFFFFF"/>
        </w:rPr>
      </w:pPr>
      <w:r w:rsidRPr="00CF7304">
        <w:rPr>
          <w:spacing w:val="2"/>
          <w:shd w:val="clear" w:color="auto" w:fill="FFFFFF"/>
        </w:rPr>
        <w:t xml:space="preserve">3.1. </w:t>
      </w:r>
      <w:proofErr w:type="gramStart"/>
      <w:r w:rsidRPr="00CF7304">
        <w:rPr>
          <w:spacing w:val="2"/>
          <w:shd w:val="clear" w:color="auto" w:fill="FFFFFF"/>
        </w:rPr>
        <w:t>Работодателем, представителем работодателя принимаются меры по защите работника организации, уведомившего работодателя (представителя работодателя), органы прокуратуры или другие государственные органы о совершении коррупционного правонарушения, предотвращающие его неправомерное увольнение, перевод на нижестоящую должность, лишение или снижение размера выплат стимулирующего характера, перенос времени отпуска, привлечение к дисциплинарной ответственности в период рассмотрения представленного работником организации уведомления.</w:t>
      </w:r>
      <w:proofErr w:type="gramEnd"/>
    </w:p>
    <w:p w:rsidR="00F61E4B" w:rsidRDefault="00F61E4B" w:rsidP="00CF7304">
      <w:pPr>
        <w:pStyle w:val="20"/>
        <w:shd w:val="clear" w:color="auto" w:fill="auto"/>
        <w:spacing w:before="0" w:line="276" w:lineRule="auto"/>
        <w:ind w:firstLine="709"/>
        <w:jc w:val="both"/>
        <w:rPr>
          <w:spacing w:val="2"/>
          <w:shd w:val="clear" w:color="auto" w:fill="FFFFFF"/>
        </w:rPr>
      </w:pPr>
    </w:p>
    <w:p w:rsidR="00F61E4B" w:rsidRDefault="00F61E4B" w:rsidP="00F61E4B">
      <w:pPr>
        <w:pStyle w:val="20"/>
        <w:numPr>
          <w:ilvl w:val="0"/>
          <w:numId w:val="1"/>
        </w:numPr>
        <w:shd w:val="clear" w:color="auto" w:fill="auto"/>
        <w:spacing w:before="0" w:line="276" w:lineRule="auto"/>
        <w:jc w:val="center"/>
        <w:rPr>
          <w:b/>
        </w:rPr>
      </w:pPr>
      <w:r>
        <w:rPr>
          <w:b/>
        </w:rPr>
        <w:t>Заключительные положения</w:t>
      </w:r>
    </w:p>
    <w:p w:rsidR="00F61E4B" w:rsidRDefault="00F61E4B" w:rsidP="00F61E4B">
      <w:pPr>
        <w:pStyle w:val="20"/>
        <w:shd w:val="clear" w:color="auto" w:fill="auto"/>
        <w:spacing w:before="0" w:line="276" w:lineRule="auto"/>
        <w:rPr>
          <w:b/>
        </w:rPr>
      </w:pPr>
    </w:p>
    <w:p w:rsidR="00F61E4B" w:rsidRPr="00F61E4B" w:rsidRDefault="00F61E4B" w:rsidP="00CF7304">
      <w:pPr>
        <w:pStyle w:val="20"/>
        <w:shd w:val="clear" w:color="auto" w:fill="auto"/>
        <w:spacing w:before="0" w:line="276" w:lineRule="auto"/>
        <w:ind w:firstLine="709"/>
        <w:jc w:val="both"/>
        <w:rPr>
          <w:shd w:val="clear" w:color="auto" w:fill="FFFFFF"/>
        </w:rPr>
      </w:pPr>
      <w:r w:rsidRPr="00F61E4B">
        <w:rPr>
          <w:shd w:val="clear" w:color="auto" w:fill="FFFFFF"/>
        </w:rPr>
        <w:t>4.1. Настоящий Порядок может быть пересмотрен как по инициативе работников, так и по инициативе работодателя (представителя работодателя).</w:t>
      </w:r>
    </w:p>
    <w:p w:rsidR="00F61E4B" w:rsidRPr="00F61E4B" w:rsidRDefault="00F61E4B" w:rsidP="00CF7304">
      <w:pPr>
        <w:pStyle w:val="20"/>
        <w:shd w:val="clear" w:color="auto" w:fill="auto"/>
        <w:spacing w:before="0" w:line="276" w:lineRule="auto"/>
        <w:ind w:firstLine="709"/>
        <w:jc w:val="both"/>
        <w:rPr>
          <w:b/>
        </w:rPr>
      </w:pPr>
      <w:r w:rsidRPr="00F61E4B">
        <w:rPr>
          <w:shd w:val="clear" w:color="auto" w:fill="FFFFFF"/>
        </w:rPr>
        <w:t xml:space="preserve">4.2. Настоящий порядок вступает в силу с момента утверждения руководителем Учреждения и действует до замены </w:t>
      </w:r>
      <w:r>
        <w:rPr>
          <w:shd w:val="clear" w:color="auto" w:fill="FFFFFF"/>
        </w:rPr>
        <w:t xml:space="preserve">его </w:t>
      </w:r>
      <w:r w:rsidRPr="00F61E4B">
        <w:rPr>
          <w:shd w:val="clear" w:color="auto" w:fill="FFFFFF"/>
        </w:rPr>
        <w:t>новым (по необходимости)</w:t>
      </w:r>
      <w:r>
        <w:rPr>
          <w:shd w:val="clear" w:color="auto" w:fill="FFFFFF"/>
        </w:rPr>
        <w:t>.</w:t>
      </w:r>
    </w:p>
    <w:sectPr w:rsidR="00F61E4B" w:rsidRPr="00F61E4B" w:rsidSect="006936A3">
      <w:headerReference w:type="default" r:id="rId7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ACE" w:rsidRDefault="00D41ACE" w:rsidP="006936A3">
      <w:pPr>
        <w:spacing w:after="0" w:line="240" w:lineRule="auto"/>
      </w:pPr>
      <w:r>
        <w:separator/>
      </w:r>
    </w:p>
  </w:endnote>
  <w:endnote w:type="continuationSeparator" w:id="0">
    <w:p w:rsidR="00D41ACE" w:rsidRDefault="00D41ACE" w:rsidP="00693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ACE" w:rsidRDefault="00D41ACE" w:rsidP="006936A3">
      <w:pPr>
        <w:spacing w:after="0" w:line="240" w:lineRule="auto"/>
      </w:pPr>
      <w:r>
        <w:separator/>
      </w:r>
    </w:p>
  </w:footnote>
  <w:footnote w:type="continuationSeparator" w:id="0">
    <w:p w:rsidR="00D41ACE" w:rsidRDefault="00D41ACE" w:rsidP="00693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78219"/>
      <w:docPartObj>
        <w:docPartGallery w:val="Page Numbers (Top of Page)"/>
        <w:docPartUnique/>
      </w:docPartObj>
    </w:sdtPr>
    <w:sdtContent>
      <w:p w:rsidR="006936A3" w:rsidRDefault="003A100B">
        <w:pPr>
          <w:pStyle w:val="a5"/>
          <w:jc w:val="center"/>
        </w:pPr>
        <w:fldSimple w:instr=" PAGE   \* MERGEFORMAT ">
          <w:r w:rsidR="00670FA4">
            <w:rPr>
              <w:noProof/>
            </w:rPr>
            <w:t>2</w:t>
          </w:r>
        </w:fldSimple>
      </w:p>
    </w:sdtContent>
  </w:sdt>
  <w:p w:rsidR="006936A3" w:rsidRDefault="006936A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C6CC1"/>
    <w:multiLevelType w:val="multilevel"/>
    <w:tmpl w:val="CCAC7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BF5877"/>
    <w:multiLevelType w:val="multilevel"/>
    <w:tmpl w:val="4C62C84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0E053D"/>
    <w:multiLevelType w:val="multilevel"/>
    <w:tmpl w:val="40126E72"/>
    <w:lvl w:ilvl="0">
      <w:start w:val="1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987C62"/>
    <w:multiLevelType w:val="multilevel"/>
    <w:tmpl w:val="1CB22D9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2B5045"/>
    <w:multiLevelType w:val="multilevel"/>
    <w:tmpl w:val="7F404C8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1D7C76"/>
    <w:multiLevelType w:val="multilevel"/>
    <w:tmpl w:val="38961C48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B1022F"/>
    <w:multiLevelType w:val="multilevel"/>
    <w:tmpl w:val="D898D6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7A7A"/>
    <w:rsid w:val="00065E5D"/>
    <w:rsid w:val="001572F4"/>
    <w:rsid w:val="001618D7"/>
    <w:rsid w:val="00235112"/>
    <w:rsid w:val="002F3FA4"/>
    <w:rsid w:val="003A100B"/>
    <w:rsid w:val="003E155E"/>
    <w:rsid w:val="00471D79"/>
    <w:rsid w:val="004E09DA"/>
    <w:rsid w:val="00522835"/>
    <w:rsid w:val="005857D7"/>
    <w:rsid w:val="005D0365"/>
    <w:rsid w:val="00670FA4"/>
    <w:rsid w:val="00676954"/>
    <w:rsid w:val="006936A3"/>
    <w:rsid w:val="006E1751"/>
    <w:rsid w:val="00776E7D"/>
    <w:rsid w:val="007F7885"/>
    <w:rsid w:val="00807D12"/>
    <w:rsid w:val="008D7927"/>
    <w:rsid w:val="008E00DE"/>
    <w:rsid w:val="00907A7A"/>
    <w:rsid w:val="009826A7"/>
    <w:rsid w:val="009B5128"/>
    <w:rsid w:val="00A4197B"/>
    <w:rsid w:val="00A56780"/>
    <w:rsid w:val="00B348C9"/>
    <w:rsid w:val="00B40791"/>
    <w:rsid w:val="00B74BCF"/>
    <w:rsid w:val="00C25B59"/>
    <w:rsid w:val="00C27BD2"/>
    <w:rsid w:val="00CF7304"/>
    <w:rsid w:val="00D41ACE"/>
    <w:rsid w:val="00D47E1A"/>
    <w:rsid w:val="00DD57B0"/>
    <w:rsid w:val="00E62D30"/>
    <w:rsid w:val="00E83904"/>
    <w:rsid w:val="00E97CF9"/>
    <w:rsid w:val="00EB7A69"/>
    <w:rsid w:val="00EF4272"/>
    <w:rsid w:val="00F14F1A"/>
    <w:rsid w:val="00F27B11"/>
    <w:rsid w:val="00F30450"/>
    <w:rsid w:val="00F4239D"/>
    <w:rsid w:val="00F61E4B"/>
    <w:rsid w:val="00F85D3E"/>
    <w:rsid w:val="00F96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A7A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E62D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7A7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4197B"/>
    <w:pPr>
      <w:ind w:left="720"/>
      <w:contextualSpacing/>
    </w:pPr>
  </w:style>
  <w:style w:type="character" w:customStyle="1" w:styleId="10">
    <w:name w:val="Основной текст (10)_"/>
    <w:link w:val="100"/>
    <w:rsid w:val="00E8390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rsid w:val="00E8390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E83904"/>
    <w:pPr>
      <w:widowControl w:val="0"/>
      <w:shd w:val="clear" w:color="auto" w:fill="FFFFFF"/>
      <w:spacing w:before="600" w:after="0" w:line="322" w:lineRule="exact"/>
      <w:ind w:hanging="1960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E83904"/>
    <w:pPr>
      <w:widowControl w:val="0"/>
      <w:shd w:val="clear" w:color="auto" w:fill="FFFFFF"/>
      <w:spacing w:before="420" w:after="0" w:line="322" w:lineRule="exact"/>
    </w:pPr>
    <w:rPr>
      <w:rFonts w:ascii="Times New Roman" w:eastAsia="Times New Roman" w:hAnsi="Times New Roman"/>
      <w:sz w:val="28"/>
      <w:szCs w:val="28"/>
    </w:rPr>
  </w:style>
  <w:style w:type="paragraph" w:customStyle="1" w:styleId="formattext">
    <w:name w:val="formattext"/>
    <w:basedOn w:val="a"/>
    <w:rsid w:val="005228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2D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header"/>
    <w:basedOn w:val="a"/>
    <w:link w:val="a6"/>
    <w:uiPriority w:val="99"/>
    <w:unhideWhenUsed/>
    <w:rsid w:val="00693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36A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693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936A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A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7A7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4197B"/>
    <w:pPr>
      <w:ind w:left="720"/>
      <w:contextualSpacing/>
    </w:pPr>
  </w:style>
  <w:style w:type="character" w:customStyle="1" w:styleId="10">
    <w:name w:val="Основной текст (10)_"/>
    <w:link w:val="100"/>
    <w:rsid w:val="00E8390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rsid w:val="00E8390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E83904"/>
    <w:pPr>
      <w:widowControl w:val="0"/>
      <w:shd w:val="clear" w:color="auto" w:fill="FFFFFF"/>
      <w:spacing w:before="600" w:after="0" w:line="322" w:lineRule="exact"/>
      <w:ind w:hanging="1960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E83904"/>
    <w:pPr>
      <w:widowControl w:val="0"/>
      <w:shd w:val="clear" w:color="auto" w:fill="FFFFFF"/>
      <w:spacing w:before="420" w:after="0" w:line="322" w:lineRule="exact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Ратушная Ольга Николаевна</dc:creator>
  <cp:lastModifiedBy>expert</cp:lastModifiedBy>
  <cp:revision>34</cp:revision>
  <cp:lastPrinted>2020-06-09T04:41:00Z</cp:lastPrinted>
  <dcterms:created xsi:type="dcterms:W3CDTF">2020-01-27T12:36:00Z</dcterms:created>
  <dcterms:modified xsi:type="dcterms:W3CDTF">2020-06-17T04:06:00Z</dcterms:modified>
</cp:coreProperties>
</file>