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631"/>
        <w:gridCol w:w="5292"/>
      </w:tblGrid>
      <w:tr w:rsidR="009B5128" w:rsidRPr="000D46FF" w:rsidTr="009B5128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9B5128" w:rsidRPr="009B5128" w:rsidRDefault="009B5128" w:rsidP="009B51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128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Самарской области "Главное управление социальной защиты населения</w:t>
            </w:r>
          </w:p>
          <w:p w:rsidR="009B5128" w:rsidRDefault="009B5128" w:rsidP="009B5128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B5128">
              <w:rPr>
                <w:rFonts w:ascii="Times New Roman" w:hAnsi="Times New Roman"/>
                <w:sz w:val="28"/>
                <w:szCs w:val="28"/>
              </w:rPr>
              <w:t>Юго-Западного  округа"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9B5128" w:rsidRPr="009B5128" w:rsidRDefault="009B5128" w:rsidP="009B5128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12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A43786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9B5128" w:rsidRPr="009B5128" w:rsidRDefault="009B5128" w:rsidP="009B5128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128">
              <w:rPr>
                <w:rFonts w:ascii="Times New Roman" w:hAnsi="Times New Roman"/>
                <w:sz w:val="28"/>
                <w:szCs w:val="28"/>
              </w:rPr>
              <w:t>к приказу руководителя ГКУ СО "ГУСЗН Юго-Западного округа"</w:t>
            </w:r>
          </w:p>
          <w:p w:rsidR="009B5128" w:rsidRPr="000D46FF" w:rsidRDefault="009B5128" w:rsidP="000B1A30">
            <w:pPr>
              <w:spacing w:after="0"/>
              <w:jc w:val="center"/>
            </w:pPr>
            <w:r w:rsidRPr="009B512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B1A30">
              <w:rPr>
                <w:rFonts w:ascii="Times New Roman" w:hAnsi="Times New Roman"/>
                <w:sz w:val="28"/>
                <w:szCs w:val="28"/>
              </w:rPr>
              <w:t>15.06.</w:t>
            </w:r>
            <w:r w:rsidRPr="009B5128">
              <w:rPr>
                <w:rFonts w:ascii="Times New Roman" w:hAnsi="Times New Roman"/>
                <w:sz w:val="28"/>
                <w:szCs w:val="28"/>
              </w:rPr>
              <w:t>2020 №</w:t>
            </w:r>
            <w:r w:rsidR="000B1A30">
              <w:rPr>
                <w:rFonts w:ascii="Times New Roman" w:hAnsi="Times New Roman"/>
                <w:sz w:val="28"/>
                <w:szCs w:val="28"/>
              </w:rPr>
              <w:t xml:space="preserve"> 32</w:t>
            </w:r>
          </w:p>
        </w:tc>
      </w:tr>
    </w:tbl>
    <w:p w:rsidR="001618D7" w:rsidRDefault="001618D7" w:rsidP="002351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112" w:rsidRDefault="00235112" w:rsidP="002351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112">
        <w:rPr>
          <w:rFonts w:ascii="Times New Roman" w:hAnsi="Times New Roman"/>
          <w:b/>
          <w:sz w:val="28"/>
          <w:szCs w:val="28"/>
        </w:rPr>
        <w:t>Порядок защиты работников, сообщивших о коррупционных</w:t>
      </w:r>
      <w:r w:rsidRPr="00235112">
        <w:rPr>
          <w:rFonts w:ascii="Times New Roman" w:hAnsi="Times New Roman"/>
          <w:b/>
          <w:sz w:val="28"/>
          <w:szCs w:val="28"/>
        </w:rPr>
        <w:br/>
        <w:t>правонару</w:t>
      </w:r>
      <w:r>
        <w:rPr>
          <w:rFonts w:ascii="Times New Roman" w:hAnsi="Times New Roman"/>
          <w:b/>
          <w:sz w:val="28"/>
          <w:szCs w:val="28"/>
        </w:rPr>
        <w:t xml:space="preserve">шениях в деятельности </w:t>
      </w:r>
      <w:r w:rsidR="009B5128">
        <w:rPr>
          <w:rFonts w:ascii="Times New Roman" w:hAnsi="Times New Roman"/>
          <w:b/>
          <w:sz w:val="28"/>
          <w:szCs w:val="28"/>
        </w:rPr>
        <w:t>ГКУ СО "ГУСЗН Юго-Западного округа"</w:t>
      </w:r>
      <w:r w:rsidRPr="00235112">
        <w:rPr>
          <w:rFonts w:ascii="Times New Roman" w:hAnsi="Times New Roman"/>
          <w:b/>
          <w:sz w:val="28"/>
          <w:szCs w:val="28"/>
        </w:rPr>
        <w:t xml:space="preserve"> от неформальных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5112">
        <w:rPr>
          <w:rFonts w:ascii="Times New Roman" w:hAnsi="Times New Roman"/>
          <w:b/>
          <w:sz w:val="28"/>
          <w:szCs w:val="28"/>
        </w:rPr>
        <w:t>формальных санкций</w:t>
      </w:r>
    </w:p>
    <w:p w:rsidR="00E83904" w:rsidRPr="001618D7" w:rsidRDefault="00E83904" w:rsidP="00235112">
      <w:pPr>
        <w:spacing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E83904" w:rsidRDefault="004E09DA" w:rsidP="00F85D3E">
      <w:pPr>
        <w:pStyle w:val="100"/>
        <w:numPr>
          <w:ilvl w:val="0"/>
          <w:numId w:val="1"/>
        </w:numPr>
        <w:shd w:val="clear" w:color="auto" w:fill="auto"/>
        <w:tabs>
          <w:tab w:val="left" w:pos="4174"/>
        </w:tabs>
        <w:spacing w:before="0" w:line="336" w:lineRule="auto"/>
        <w:ind w:left="3880" w:firstLine="0"/>
        <w:jc w:val="both"/>
      </w:pPr>
      <w:r>
        <w:t>Общие положения</w:t>
      </w:r>
    </w:p>
    <w:p w:rsidR="00F85D3E" w:rsidRPr="00F85D3E" w:rsidRDefault="00F85D3E" w:rsidP="00F85D3E">
      <w:pPr>
        <w:pStyle w:val="100"/>
        <w:shd w:val="clear" w:color="auto" w:fill="auto"/>
        <w:tabs>
          <w:tab w:val="left" w:pos="4174"/>
        </w:tabs>
        <w:spacing w:before="0" w:line="336" w:lineRule="auto"/>
        <w:ind w:left="3880" w:firstLine="0"/>
        <w:jc w:val="both"/>
        <w:rPr>
          <w:sz w:val="10"/>
          <w:szCs w:val="10"/>
        </w:rPr>
      </w:pPr>
    </w:p>
    <w:p w:rsidR="00E83904" w:rsidRDefault="00E83904" w:rsidP="004B696E">
      <w:pPr>
        <w:pStyle w:val="20"/>
        <w:numPr>
          <w:ilvl w:val="0"/>
          <w:numId w:val="2"/>
        </w:numPr>
        <w:shd w:val="clear" w:color="auto" w:fill="auto"/>
        <w:tabs>
          <w:tab w:val="left" w:pos="538"/>
          <w:tab w:val="left" w:pos="1276"/>
        </w:tabs>
        <w:spacing w:before="0" w:line="240" w:lineRule="auto"/>
        <w:ind w:firstLine="567"/>
        <w:jc w:val="both"/>
      </w:pPr>
      <w:proofErr w:type="gramStart"/>
      <w:r>
        <w:t xml:space="preserve">Настоящий Порядок защиты работников, сообщивших о коррупционных правонарушениях в деятельности </w:t>
      </w:r>
      <w:r w:rsidR="009B5128">
        <w:t xml:space="preserve">ГКУ СО "ГУСЗН Юго-Западного округа" </w:t>
      </w:r>
      <w:r>
        <w:t>(далее – Учреждение), от неформальных и формальных санкций (далее Порядок) разработан в</w:t>
      </w:r>
      <w:r w:rsidR="009B5128">
        <w:t xml:space="preserve"> целях реализации Федеральн</w:t>
      </w:r>
      <w:r w:rsidRPr="00E83904">
        <w:t>ого закона от 25.12.2008 № 273-ФЗ «О противодействии коррупции», в соответствии с Методическими рекомендациями по разработке и принятию организациями мер по предупрежде</w:t>
      </w:r>
      <w:r w:rsidR="009B5128">
        <w:t>нию и противодействию коррупции</w:t>
      </w:r>
      <w:r>
        <w:t>.</w:t>
      </w:r>
      <w:proofErr w:type="gramEnd"/>
    </w:p>
    <w:p w:rsidR="00E83904" w:rsidRDefault="00345C8E" w:rsidP="004B696E">
      <w:pPr>
        <w:pStyle w:val="20"/>
        <w:numPr>
          <w:ilvl w:val="0"/>
          <w:numId w:val="2"/>
        </w:numPr>
        <w:shd w:val="clear" w:color="auto" w:fill="auto"/>
        <w:tabs>
          <w:tab w:val="left" w:pos="534"/>
          <w:tab w:val="left" w:pos="1276"/>
        </w:tabs>
        <w:spacing w:before="0" w:line="240" w:lineRule="auto"/>
        <w:ind w:firstLine="567"/>
        <w:jc w:val="both"/>
      </w:pPr>
      <w:r>
        <w:t>Действие</w:t>
      </w:r>
      <w:r w:rsidR="00E83904">
        <w:t xml:space="preserve"> </w:t>
      </w:r>
      <w:r>
        <w:t>настоящего Порядка распространяе</w:t>
      </w:r>
      <w:r w:rsidR="00E83904">
        <w:t>тся на всех работников Учреждения вне зависимости от уровня занимаемой должности.</w:t>
      </w:r>
    </w:p>
    <w:p w:rsidR="00E83904" w:rsidRDefault="00E83904" w:rsidP="004B696E">
      <w:pPr>
        <w:pStyle w:val="20"/>
        <w:numPr>
          <w:ilvl w:val="0"/>
          <w:numId w:val="2"/>
        </w:numPr>
        <w:shd w:val="clear" w:color="auto" w:fill="auto"/>
        <w:tabs>
          <w:tab w:val="left" w:pos="510"/>
          <w:tab w:val="left" w:pos="1276"/>
        </w:tabs>
        <w:spacing w:before="0" w:line="240" w:lineRule="auto"/>
        <w:ind w:firstLine="567"/>
        <w:jc w:val="both"/>
      </w:pPr>
      <w:r>
        <w:t>Термины и определения.</w:t>
      </w:r>
    </w:p>
    <w:p w:rsidR="00E83904" w:rsidRDefault="00E83904" w:rsidP="004B696E">
      <w:pPr>
        <w:pStyle w:val="20"/>
        <w:numPr>
          <w:ilvl w:val="0"/>
          <w:numId w:val="3"/>
        </w:numPr>
        <w:shd w:val="clear" w:color="auto" w:fill="auto"/>
        <w:tabs>
          <w:tab w:val="left" w:pos="750"/>
          <w:tab w:val="left" w:pos="1276"/>
        </w:tabs>
        <w:spacing w:before="0" w:line="240" w:lineRule="auto"/>
        <w:ind w:firstLine="567"/>
        <w:jc w:val="both"/>
      </w:pPr>
      <w:r>
        <w:t>Работники Учреждения - физические лица, состоящие с Учреждением в трудовых отношениях на основании трудового договора.</w:t>
      </w:r>
    </w:p>
    <w:p w:rsidR="00E83904" w:rsidRDefault="00E83904" w:rsidP="004B696E">
      <w:pPr>
        <w:pStyle w:val="20"/>
        <w:numPr>
          <w:ilvl w:val="0"/>
          <w:numId w:val="3"/>
        </w:numPr>
        <w:shd w:val="clear" w:color="auto" w:fill="auto"/>
        <w:tabs>
          <w:tab w:val="left" w:pos="750"/>
          <w:tab w:val="left" w:pos="1276"/>
        </w:tabs>
        <w:spacing w:before="0" w:line="240" w:lineRule="auto"/>
        <w:ind w:firstLine="567"/>
        <w:jc w:val="both"/>
      </w:pPr>
      <w:proofErr w:type="gramStart"/>
      <w:r>
        <w:t>Коррупция - злоупотребление служебным положением, дача взятки, получение взятки, злоупотребление полномочиями, коммерческий подкуп, либо иное незаконное использование физическим лицом своего должностного положения вопреки законным интересам общества или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третьих, лиц либо незаконное представление такой выгоды указанному лицу другими физическими лицами</w:t>
      </w:r>
      <w:proofErr w:type="gramEnd"/>
      <w:r>
        <w:t>. Коррупцией также является совершение перечисленных деяний от имени или в интересах юридического лица.</w:t>
      </w:r>
    </w:p>
    <w:p w:rsidR="00E83904" w:rsidRDefault="00E83904" w:rsidP="004B696E">
      <w:pPr>
        <w:pStyle w:val="20"/>
        <w:numPr>
          <w:ilvl w:val="0"/>
          <w:numId w:val="3"/>
        </w:numPr>
        <w:shd w:val="clear" w:color="auto" w:fill="auto"/>
        <w:tabs>
          <w:tab w:val="left" w:pos="745"/>
          <w:tab w:val="left" w:pos="1276"/>
        </w:tabs>
        <w:spacing w:before="0" w:line="240" w:lineRule="auto"/>
        <w:ind w:firstLine="567"/>
        <w:jc w:val="both"/>
      </w:pPr>
      <w:r>
        <w:t>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ответственность.</w:t>
      </w:r>
    </w:p>
    <w:p w:rsidR="00E83904" w:rsidRDefault="00E83904" w:rsidP="004B696E">
      <w:pPr>
        <w:pStyle w:val="20"/>
        <w:numPr>
          <w:ilvl w:val="0"/>
          <w:numId w:val="3"/>
        </w:numPr>
        <w:shd w:val="clear" w:color="auto" w:fill="auto"/>
        <w:tabs>
          <w:tab w:val="left" w:pos="745"/>
          <w:tab w:val="left" w:pos="1276"/>
        </w:tabs>
        <w:spacing w:before="0" w:line="240" w:lineRule="auto"/>
        <w:ind w:firstLine="567"/>
        <w:jc w:val="both"/>
      </w:pPr>
      <w:r>
        <w:t>Формальные санкции - меры воздействия, применяемые в соответствии с определенными правилами (например, меры дисциплинированного взыскания) в отношении работника, сообщившего о коррупционных правонарушениях в деятельности учреждения.</w:t>
      </w:r>
    </w:p>
    <w:p w:rsidR="00E83904" w:rsidRDefault="00E83904" w:rsidP="004B696E">
      <w:pPr>
        <w:pStyle w:val="20"/>
        <w:numPr>
          <w:ilvl w:val="0"/>
          <w:numId w:val="3"/>
        </w:numPr>
        <w:shd w:val="clear" w:color="auto" w:fill="auto"/>
        <w:tabs>
          <w:tab w:val="left" w:pos="745"/>
          <w:tab w:val="left" w:pos="1276"/>
        </w:tabs>
        <w:spacing w:before="0" w:line="240" w:lineRule="auto"/>
        <w:ind w:firstLine="567"/>
        <w:jc w:val="both"/>
      </w:pPr>
      <w:r>
        <w:t>Неформальные санкции - спонтанные, эмоционально окрашенные реакции непосредственного руководителя или коллег на поведение работника, сообщившего о коррупционных правонарушениях в деятельности учреждения.</w:t>
      </w:r>
    </w:p>
    <w:p w:rsidR="009826A7" w:rsidRPr="00F85D3E" w:rsidRDefault="009826A7" w:rsidP="004B696E">
      <w:pPr>
        <w:pStyle w:val="20"/>
        <w:shd w:val="clear" w:color="auto" w:fill="auto"/>
        <w:tabs>
          <w:tab w:val="left" w:pos="745"/>
          <w:tab w:val="left" w:pos="1276"/>
        </w:tabs>
        <w:spacing w:before="0" w:line="240" w:lineRule="auto"/>
        <w:ind w:left="567"/>
        <w:jc w:val="both"/>
        <w:rPr>
          <w:sz w:val="10"/>
          <w:szCs w:val="10"/>
        </w:rPr>
      </w:pPr>
    </w:p>
    <w:p w:rsidR="009826A7" w:rsidRDefault="009826A7" w:rsidP="004B696E">
      <w:pPr>
        <w:pStyle w:val="100"/>
        <w:numPr>
          <w:ilvl w:val="0"/>
          <w:numId w:val="1"/>
        </w:numPr>
        <w:shd w:val="clear" w:color="auto" w:fill="auto"/>
        <w:tabs>
          <w:tab w:val="left" w:pos="1444"/>
        </w:tabs>
        <w:spacing w:before="0" w:line="240" w:lineRule="auto"/>
        <w:ind w:left="3000"/>
        <w:jc w:val="left"/>
      </w:pPr>
      <w:r>
        <w:t>Порядок защиты работников, сообщивших о коррупционн</w:t>
      </w:r>
      <w:r w:rsidR="006E1751">
        <w:t>ых правонарушениях в Учреждении</w:t>
      </w:r>
    </w:p>
    <w:p w:rsidR="00F85D3E" w:rsidRPr="00F85D3E" w:rsidRDefault="00522974" w:rsidP="004B696E">
      <w:pPr>
        <w:pStyle w:val="100"/>
        <w:shd w:val="clear" w:color="auto" w:fill="auto"/>
        <w:tabs>
          <w:tab w:val="left" w:pos="1444"/>
        </w:tabs>
        <w:spacing w:before="0" w:line="240" w:lineRule="auto"/>
        <w:ind w:left="3000" w:firstLine="0"/>
        <w:jc w:val="left"/>
        <w:rPr>
          <w:sz w:val="10"/>
          <w:szCs w:val="10"/>
        </w:rPr>
      </w:pPr>
      <w:r>
        <w:rPr>
          <w:sz w:val="10"/>
          <w:szCs w:val="10"/>
        </w:rPr>
        <w:tab/>
      </w:r>
    </w:p>
    <w:p w:rsidR="00F966A3" w:rsidRPr="00522974" w:rsidRDefault="00522974" w:rsidP="005229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2.1. </w:t>
      </w:r>
      <w:r w:rsidR="00F966A3" w:rsidRPr="005229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Защита работников, сообщивших о коррупционных правонарушениях в деят</w:t>
      </w:r>
      <w:r w:rsidR="00EB7A69" w:rsidRPr="005229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ельности Учреждения</w:t>
      </w:r>
      <w:r w:rsidR="00F966A3" w:rsidRPr="005229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от формальных и неформальных санкций - это совокупность мер по обеспечению их защиты работодателем на время проведения процедур проверки сообщения о коррупционном правонарушении, а в случае необходимости и после их окончания.</w:t>
      </w:r>
    </w:p>
    <w:p w:rsidR="00F966A3" w:rsidRPr="00522974" w:rsidRDefault="00522974" w:rsidP="00522974">
      <w:pPr>
        <w:widowControl w:val="0"/>
        <w:tabs>
          <w:tab w:val="left" w:pos="-2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2.2. </w:t>
      </w:r>
      <w:r w:rsidR="00F966A3" w:rsidRPr="005229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Для эффективной защиты работников, сообщивших о коррупционных правонарушениях, применяется комплекс мер, который включает в себя:</w:t>
      </w:r>
    </w:p>
    <w:p w:rsidR="00F966A3" w:rsidRPr="00F966A3" w:rsidRDefault="00522974" w:rsidP="005229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2.2.1. </w:t>
      </w:r>
      <w:r w:rsidR="00F966A3" w:rsidRPr="00F966A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Обеспечение конфиденциальности сведений о работнике, сообщившем о коррупционных правонарушениях в деят</w:t>
      </w:r>
      <w:r w:rsidR="00F966A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ельности Учреждения</w:t>
      </w:r>
      <w:r w:rsidR="00F966A3" w:rsidRPr="00F966A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F966A3" w:rsidRPr="00F966A3" w:rsidRDefault="00522974" w:rsidP="005229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2.2.2. </w:t>
      </w:r>
      <w:r w:rsidR="00F966A3" w:rsidRPr="00F966A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Защиту от неправомерного увольнения и иных ущемлений прав и законных интересов в рамках исполнения должностных обязанностей и осущест</w:t>
      </w:r>
      <w:r w:rsidR="00065E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вления полномочий, а именно,</w:t>
      </w:r>
      <w:r w:rsidR="00065E5D" w:rsidRPr="00065E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обеспечени</w:t>
      </w:r>
      <w:r w:rsidR="00065E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="00065E5D" w:rsidRPr="00065E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работнику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уведомления</w:t>
      </w:r>
      <w:r w:rsidR="00065E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F966A3" w:rsidRDefault="00522974" w:rsidP="00522974">
      <w:pPr>
        <w:pStyle w:val="20"/>
        <w:shd w:val="clear" w:color="auto" w:fill="auto"/>
        <w:spacing w:before="0" w:line="240" w:lineRule="auto"/>
        <w:ind w:firstLine="709"/>
        <w:jc w:val="both"/>
      </w:pPr>
      <w:r>
        <w:t xml:space="preserve">2.3. </w:t>
      </w:r>
      <w:r w:rsidR="00F966A3">
        <w:t>В случае привлечения к дисциплинарной ответственности работника, сообщившего о коррупционных правонарушениях в деятельности Учреждения, обоснованность такого решения рассматривается на заседании комиссии Учреждения по противодействию коррупции.</w:t>
      </w:r>
    </w:p>
    <w:p w:rsidR="005857D7" w:rsidRPr="00F85D3E" w:rsidRDefault="005857D7" w:rsidP="004B696E">
      <w:pPr>
        <w:pStyle w:val="20"/>
        <w:shd w:val="clear" w:color="auto" w:fill="auto"/>
        <w:tabs>
          <w:tab w:val="left" w:pos="1276"/>
        </w:tabs>
        <w:spacing w:before="0" w:line="240" w:lineRule="auto"/>
        <w:ind w:left="567"/>
        <w:jc w:val="both"/>
        <w:rPr>
          <w:sz w:val="10"/>
          <w:szCs w:val="10"/>
        </w:rPr>
      </w:pPr>
    </w:p>
    <w:p w:rsidR="00F966A3" w:rsidRDefault="005857D7" w:rsidP="004B696E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firstLine="760"/>
        <w:jc w:val="center"/>
        <w:rPr>
          <w:b/>
        </w:rPr>
      </w:pPr>
      <w:r>
        <w:rPr>
          <w:b/>
        </w:rPr>
        <w:t>Ответственность</w:t>
      </w:r>
    </w:p>
    <w:p w:rsidR="005857D7" w:rsidRPr="00F85D3E" w:rsidRDefault="005857D7" w:rsidP="004B696E">
      <w:pPr>
        <w:pStyle w:val="20"/>
        <w:shd w:val="clear" w:color="auto" w:fill="auto"/>
        <w:spacing w:before="0" w:line="240" w:lineRule="auto"/>
        <w:ind w:left="760"/>
        <w:rPr>
          <w:b/>
          <w:sz w:val="10"/>
          <w:szCs w:val="10"/>
        </w:rPr>
      </w:pPr>
    </w:p>
    <w:p w:rsidR="00F966A3" w:rsidRPr="00235112" w:rsidRDefault="00522974" w:rsidP="004B696E">
      <w:pPr>
        <w:pStyle w:val="20"/>
        <w:shd w:val="clear" w:color="auto" w:fill="auto"/>
        <w:spacing w:before="0" w:line="240" w:lineRule="auto"/>
        <w:ind w:firstLine="760"/>
        <w:jc w:val="both"/>
        <w:rPr>
          <w:b/>
        </w:rPr>
      </w:pPr>
      <w:r>
        <w:t xml:space="preserve">3.1. </w:t>
      </w:r>
      <w:r w:rsidR="00F966A3">
        <w:t>В случае сообщения работником заведомо ложной информации, несоответствующей действительности, либо информации, порочащей честь и достоинство другого р</w:t>
      </w:r>
      <w:r w:rsidR="00B348C9">
        <w:t>аботника Учреждения</w:t>
      </w:r>
      <w:r w:rsidR="00F966A3">
        <w:t>, он может быть привлечён к ответственности в рамках действующего законодательства.</w:t>
      </w:r>
    </w:p>
    <w:sectPr w:rsidR="00F966A3" w:rsidRPr="00235112" w:rsidSect="004B696E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836" w:rsidRDefault="00124836" w:rsidP="004B696E">
      <w:pPr>
        <w:spacing w:after="0" w:line="240" w:lineRule="auto"/>
      </w:pPr>
      <w:r>
        <w:separator/>
      </w:r>
    </w:p>
  </w:endnote>
  <w:endnote w:type="continuationSeparator" w:id="0">
    <w:p w:rsidR="00124836" w:rsidRDefault="00124836" w:rsidP="004B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836" w:rsidRDefault="00124836" w:rsidP="004B696E">
      <w:pPr>
        <w:spacing w:after="0" w:line="240" w:lineRule="auto"/>
      </w:pPr>
      <w:r>
        <w:separator/>
      </w:r>
    </w:p>
  </w:footnote>
  <w:footnote w:type="continuationSeparator" w:id="0">
    <w:p w:rsidR="00124836" w:rsidRDefault="00124836" w:rsidP="004B6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0188"/>
      <w:docPartObj>
        <w:docPartGallery w:val="Page Numbers (Top of Page)"/>
        <w:docPartUnique/>
      </w:docPartObj>
    </w:sdtPr>
    <w:sdtContent>
      <w:p w:rsidR="004B696E" w:rsidRDefault="00001870">
        <w:pPr>
          <w:pStyle w:val="a5"/>
          <w:jc w:val="center"/>
        </w:pPr>
        <w:fldSimple w:instr=" PAGE   \* MERGEFORMAT ">
          <w:r w:rsidR="000B1A30">
            <w:rPr>
              <w:noProof/>
            </w:rPr>
            <w:t>2</w:t>
          </w:r>
        </w:fldSimple>
      </w:p>
    </w:sdtContent>
  </w:sdt>
  <w:p w:rsidR="004B696E" w:rsidRDefault="004B69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CC1"/>
    <w:multiLevelType w:val="multilevel"/>
    <w:tmpl w:val="CCAC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F5877"/>
    <w:multiLevelType w:val="multilevel"/>
    <w:tmpl w:val="4C62C8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0E053D"/>
    <w:multiLevelType w:val="multilevel"/>
    <w:tmpl w:val="40126E72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987C62"/>
    <w:multiLevelType w:val="multilevel"/>
    <w:tmpl w:val="1CB22D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B5045"/>
    <w:multiLevelType w:val="multilevel"/>
    <w:tmpl w:val="7F404C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1D7C76"/>
    <w:multiLevelType w:val="multilevel"/>
    <w:tmpl w:val="38961C4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B1022F"/>
    <w:multiLevelType w:val="multilevel"/>
    <w:tmpl w:val="D898D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A7A"/>
    <w:rsid w:val="00001870"/>
    <w:rsid w:val="00065E5D"/>
    <w:rsid w:val="000B1A30"/>
    <w:rsid w:val="00124836"/>
    <w:rsid w:val="001618D7"/>
    <w:rsid w:val="00235112"/>
    <w:rsid w:val="00243E10"/>
    <w:rsid w:val="002F3FA4"/>
    <w:rsid w:val="00345C8E"/>
    <w:rsid w:val="00471D79"/>
    <w:rsid w:val="004B696E"/>
    <w:rsid w:val="004E09DA"/>
    <w:rsid w:val="00522974"/>
    <w:rsid w:val="005857D7"/>
    <w:rsid w:val="0059467C"/>
    <w:rsid w:val="006E1751"/>
    <w:rsid w:val="007D500B"/>
    <w:rsid w:val="007F7885"/>
    <w:rsid w:val="00807D12"/>
    <w:rsid w:val="00907A7A"/>
    <w:rsid w:val="009826A7"/>
    <w:rsid w:val="009B5128"/>
    <w:rsid w:val="00A4197B"/>
    <w:rsid w:val="00A43786"/>
    <w:rsid w:val="00AB7EE4"/>
    <w:rsid w:val="00B27369"/>
    <w:rsid w:val="00B348C9"/>
    <w:rsid w:val="00D21369"/>
    <w:rsid w:val="00DD57B0"/>
    <w:rsid w:val="00E83904"/>
    <w:rsid w:val="00E97CF9"/>
    <w:rsid w:val="00EB7A69"/>
    <w:rsid w:val="00EF4272"/>
    <w:rsid w:val="00F30450"/>
    <w:rsid w:val="00F85D3E"/>
    <w:rsid w:val="00F94894"/>
    <w:rsid w:val="00F9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A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197B"/>
    <w:pPr>
      <w:ind w:left="720"/>
      <w:contextualSpacing/>
    </w:pPr>
  </w:style>
  <w:style w:type="character" w:customStyle="1" w:styleId="10">
    <w:name w:val="Основной текст (10)_"/>
    <w:link w:val="100"/>
    <w:rsid w:val="00E839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E839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E83904"/>
    <w:pPr>
      <w:widowControl w:val="0"/>
      <w:shd w:val="clear" w:color="auto" w:fill="FFFFFF"/>
      <w:spacing w:before="600" w:after="0" w:line="322" w:lineRule="exact"/>
      <w:ind w:hanging="196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83904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96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69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A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197B"/>
    <w:pPr>
      <w:ind w:left="720"/>
      <w:contextualSpacing/>
    </w:pPr>
  </w:style>
  <w:style w:type="character" w:customStyle="1" w:styleId="10">
    <w:name w:val="Основной текст (10)_"/>
    <w:link w:val="100"/>
    <w:rsid w:val="00E839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E839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E83904"/>
    <w:pPr>
      <w:widowControl w:val="0"/>
      <w:shd w:val="clear" w:color="auto" w:fill="FFFFFF"/>
      <w:spacing w:before="600" w:after="0" w:line="322" w:lineRule="exact"/>
      <w:ind w:hanging="196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83904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Ратушная Ольга Николаевна</dc:creator>
  <cp:lastModifiedBy>expert</cp:lastModifiedBy>
  <cp:revision>29</cp:revision>
  <cp:lastPrinted>2020-06-16T06:26:00Z</cp:lastPrinted>
  <dcterms:created xsi:type="dcterms:W3CDTF">2020-01-27T12:36:00Z</dcterms:created>
  <dcterms:modified xsi:type="dcterms:W3CDTF">2020-06-17T04:05:00Z</dcterms:modified>
</cp:coreProperties>
</file>