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4536"/>
        <w:gridCol w:w="5103"/>
      </w:tblGrid>
      <w:tr w:rsidR="00C526FE" w14:paraId="4763CB28" w14:textId="77777777" w:rsidTr="0095014F">
        <w:trPr>
          <w:trHeight w:val="1418"/>
        </w:trPr>
        <w:tc>
          <w:tcPr>
            <w:tcW w:w="4536" w:type="dxa"/>
          </w:tcPr>
          <w:p w14:paraId="60268BF0" w14:textId="713245BC" w:rsidR="00C526FE" w:rsidRDefault="00C526FE" w:rsidP="00301B4D">
            <w:pPr>
              <w:rPr>
                <w:sz w:val="28"/>
                <w:szCs w:val="28"/>
              </w:rPr>
            </w:pPr>
          </w:p>
        </w:tc>
        <w:tc>
          <w:tcPr>
            <w:tcW w:w="5103" w:type="dxa"/>
          </w:tcPr>
          <w:p w14:paraId="41D357E5" w14:textId="0DBB6C9D" w:rsidR="00C526FE" w:rsidRDefault="00C12C9C" w:rsidP="00F50F0E">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95014F">
              <w:rPr>
                <w:rFonts w:ascii="Times New Roman" w:hAnsi="Times New Roman" w:cs="Times New Roman"/>
                <w:sz w:val="28"/>
                <w:szCs w:val="28"/>
              </w:rPr>
              <w:t>1</w:t>
            </w:r>
          </w:p>
          <w:p w14:paraId="63DFC0A2" w14:textId="77777777" w:rsidR="00C526FE" w:rsidRPr="009C5DE7" w:rsidRDefault="00C12C9C" w:rsidP="00F50F0E">
            <w:pPr>
              <w:spacing w:after="0"/>
              <w:jc w:val="center"/>
              <w:rPr>
                <w:rFonts w:ascii="Times New Roman" w:hAnsi="Times New Roman" w:cs="Times New Roman"/>
                <w:sz w:val="28"/>
                <w:szCs w:val="28"/>
              </w:rPr>
            </w:pPr>
            <w:r>
              <w:rPr>
                <w:rFonts w:ascii="Times New Roman" w:hAnsi="Times New Roman" w:cs="Times New Roman"/>
                <w:sz w:val="28"/>
                <w:szCs w:val="28"/>
              </w:rPr>
              <w:t>к приказу</w:t>
            </w:r>
            <w:r w:rsidR="00C526FE" w:rsidRPr="009C5DE7">
              <w:rPr>
                <w:rFonts w:ascii="Times New Roman" w:hAnsi="Times New Roman" w:cs="Times New Roman"/>
                <w:sz w:val="28"/>
                <w:szCs w:val="28"/>
              </w:rPr>
              <w:t xml:space="preserve"> руководителя</w:t>
            </w:r>
          </w:p>
          <w:p w14:paraId="19EDFBE4" w14:textId="2B0A573B" w:rsidR="00C526FE" w:rsidRDefault="00C12C9C" w:rsidP="00F50F0E">
            <w:pPr>
              <w:spacing w:after="0"/>
              <w:jc w:val="center"/>
              <w:rPr>
                <w:rFonts w:ascii="Times New Roman" w:hAnsi="Times New Roman" w:cs="Times New Roman"/>
                <w:sz w:val="28"/>
                <w:szCs w:val="28"/>
              </w:rPr>
            </w:pPr>
            <w:r>
              <w:rPr>
                <w:rFonts w:ascii="Times New Roman" w:hAnsi="Times New Roman" w:cs="Times New Roman"/>
                <w:sz w:val="28"/>
                <w:szCs w:val="28"/>
              </w:rPr>
              <w:t xml:space="preserve">от </w:t>
            </w:r>
            <w:r w:rsidR="006F7381">
              <w:rPr>
                <w:rFonts w:ascii="Times New Roman" w:hAnsi="Times New Roman" w:cs="Times New Roman"/>
                <w:sz w:val="28"/>
                <w:szCs w:val="28"/>
              </w:rPr>
              <w:t xml:space="preserve">01 февраля </w:t>
            </w:r>
            <w:r w:rsidR="0095014F">
              <w:rPr>
                <w:rFonts w:ascii="Times New Roman" w:hAnsi="Times New Roman" w:cs="Times New Roman"/>
                <w:sz w:val="28"/>
                <w:szCs w:val="28"/>
              </w:rPr>
              <w:t>2023 г.</w:t>
            </w:r>
            <w:r>
              <w:rPr>
                <w:rFonts w:ascii="Times New Roman" w:hAnsi="Times New Roman" w:cs="Times New Roman"/>
                <w:sz w:val="28"/>
                <w:szCs w:val="28"/>
              </w:rPr>
              <w:t xml:space="preserve"> </w:t>
            </w:r>
            <w:r w:rsidR="00C526FE" w:rsidRPr="009C5DE7">
              <w:rPr>
                <w:rFonts w:ascii="Times New Roman" w:hAnsi="Times New Roman" w:cs="Times New Roman"/>
                <w:sz w:val="28"/>
                <w:szCs w:val="28"/>
              </w:rPr>
              <w:t>№</w:t>
            </w:r>
            <w:r>
              <w:rPr>
                <w:rFonts w:ascii="Times New Roman" w:hAnsi="Times New Roman" w:cs="Times New Roman"/>
                <w:sz w:val="28"/>
                <w:szCs w:val="28"/>
              </w:rPr>
              <w:t xml:space="preserve"> </w:t>
            </w:r>
            <w:r w:rsidR="006F7381">
              <w:rPr>
                <w:rFonts w:ascii="Times New Roman" w:hAnsi="Times New Roman" w:cs="Times New Roman"/>
                <w:sz w:val="28"/>
                <w:szCs w:val="28"/>
              </w:rPr>
              <w:t>13</w:t>
            </w:r>
          </w:p>
          <w:p w14:paraId="59E52907" w14:textId="0E4755E9" w:rsidR="00F94175" w:rsidRDefault="00F94175" w:rsidP="00F50F0E">
            <w:pPr>
              <w:spacing w:after="0"/>
              <w:jc w:val="center"/>
              <w:rPr>
                <w:sz w:val="28"/>
                <w:szCs w:val="28"/>
              </w:rPr>
            </w:pPr>
          </w:p>
        </w:tc>
      </w:tr>
    </w:tbl>
    <w:p w14:paraId="5A75A0A9" w14:textId="77777777" w:rsidR="007E0C26" w:rsidRPr="007E0C26" w:rsidRDefault="007E0C26" w:rsidP="007E0C26">
      <w:pPr>
        <w:spacing w:after="0"/>
        <w:jc w:val="center"/>
        <w:rPr>
          <w:rFonts w:ascii="Times New Roman" w:hAnsi="Times New Roman" w:cs="Times New Roman"/>
          <w:b/>
          <w:sz w:val="28"/>
          <w:szCs w:val="28"/>
        </w:rPr>
      </w:pPr>
      <w:r w:rsidRPr="007E0C26">
        <w:rPr>
          <w:rFonts w:ascii="Times New Roman" w:eastAsia="Calibri" w:hAnsi="Times New Roman" w:cs="Times New Roman"/>
          <w:b/>
          <w:sz w:val="28"/>
          <w:szCs w:val="28"/>
        </w:rPr>
        <w:t xml:space="preserve">Положение </w:t>
      </w:r>
    </w:p>
    <w:p w14:paraId="6DA15925" w14:textId="508EB6DE" w:rsidR="003B3FA2" w:rsidRDefault="007E0C26" w:rsidP="007E0C26">
      <w:pPr>
        <w:spacing w:after="0"/>
        <w:jc w:val="center"/>
        <w:rPr>
          <w:rFonts w:ascii="Times New Roman" w:hAnsi="Times New Roman" w:cs="Times New Roman"/>
          <w:sz w:val="28"/>
          <w:szCs w:val="28"/>
        </w:rPr>
      </w:pPr>
      <w:r w:rsidRPr="007E0C26">
        <w:rPr>
          <w:rFonts w:ascii="Times New Roman" w:eastAsia="Calibri" w:hAnsi="Times New Roman" w:cs="Times New Roman"/>
          <w:sz w:val="28"/>
          <w:szCs w:val="28"/>
        </w:rPr>
        <w:t xml:space="preserve">о </w:t>
      </w:r>
      <w:r>
        <w:rPr>
          <w:rFonts w:ascii="Times New Roman" w:hAnsi="Times New Roman" w:cs="Times New Roman"/>
          <w:sz w:val="28"/>
          <w:szCs w:val="28"/>
        </w:rPr>
        <w:t>конфликт</w:t>
      </w:r>
      <w:r w:rsidR="0095014F">
        <w:rPr>
          <w:rFonts w:ascii="Times New Roman" w:hAnsi="Times New Roman" w:cs="Times New Roman"/>
          <w:sz w:val="28"/>
          <w:szCs w:val="28"/>
        </w:rPr>
        <w:t>е</w:t>
      </w:r>
      <w:r w:rsidRPr="007E0C26">
        <w:rPr>
          <w:rFonts w:ascii="Times New Roman" w:eastAsia="Calibri" w:hAnsi="Times New Roman" w:cs="Times New Roman"/>
          <w:sz w:val="28"/>
          <w:szCs w:val="28"/>
        </w:rPr>
        <w:t xml:space="preserve"> интересов</w:t>
      </w:r>
      <w:r w:rsidRPr="007E0C26">
        <w:rPr>
          <w:rFonts w:ascii="Times New Roman" w:hAnsi="Times New Roman" w:cs="Times New Roman"/>
          <w:sz w:val="28"/>
          <w:szCs w:val="28"/>
        </w:rPr>
        <w:t xml:space="preserve"> в ГКУ СО "ГУСЗН Юго-Западного округа"</w:t>
      </w:r>
    </w:p>
    <w:p w14:paraId="61E5D3E7" w14:textId="77777777" w:rsidR="00444CF9" w:rsidRDefault="00444CF9" w:rsidP="007E0C26">
      <w:pPr>
        <w:spacing w:after="0"/>
        <w:jc w:val="center"/>
        <w:rPr>
          <w:rFonts w:ascii="Times New Roman" w:hAnsi="Times New Roman" w:cs="Times New Roman"/>
          <w:sz w:val="28"/>
          <w:szCs w:val="28"/>
        </w:rPr>
      </w:pPr>
    </w:p>
    <w:p w14:paraId="48FF41AC" w14:textId="77777777" w:rsidR="00444CF9" w:rsidRPr="00C526FE" w:rsidRDefault="00444CF9" w:rsidP="00444CF9">
      <w:pPr>
        <w:pStyle w:val="a3"/>
        <w:ind w:firstLine="708"/>
        <w:jc w:val="center"/>
        <w:rPr>
          <w:rFonts w:ascii="Times New Roman" w:hAnsi="Times New Roman"/>
          <w:b/>
          <w:sz w:val="28"/>
          <w:szCs w:val="28"/>
        </w:rPr>
      </w:pPr>
      <w:r w:rsidRPr="00C526FE">
        <w:rPr>
          <w:rFonts w:ascii="Times New Roman" w:hAnsi="Times New Roman"/>
          <w:b/>
          <w:sz w:val="28"/>
          <w:szCs w:val="28"/>
        </w:rPr>
        <w:t>1.</w:t>
      </w:r>
      <w:r w:rsidR="00C526FE" w:rsidRPr="00C526FE">
        <w:rPr>
          <w:rFonts w:ascii="Times New Roman" w:hAnsi="Times New Roman"/>
          <w:b/>
          <w:sz w:val="28"/>
          <w:szCs w:val="28"/>
        </w:rPr>
        <w:t xml:space="preserve"> </w:t>
      </w:r>
      <w:r w:rsidRPr="00C526FE">
        <w:rPr>
          <w:rFonts w:ascii="Times New Roman" w:hAnsi="Times New Roman"/>
          <w:b/>
          <w:sz w:val="28"/>
          <w:szCs w:val="28"/>
        </w:rPr>
        <w:t>Общие положения</w:t>
      </w:r>
    </w:p>
    <w:p w14:paraId="03874DE3" w14:textId="77777777" w:rsidR="00C526FE" w:rsidRPr="00C526FE" w:rsidRDefault="00C526FE" w:rsidP="00444CF9">
      <w:pPr>
        <w:pStyle w:val="a3"/>
        <w:ind w:firstLine="708"/>
        <w:jc w:val="center"/>
        <w:rPr>
          <w:rFonts w:ascii="Times New Roman" w:hAnsi="Times New Roman"/>
          <w:sz w:val="28"/>
          <w:szCs w:val="28"/>
        </w:rPr>
      </w:pPr>
    </w:p>
    <w:p w14:paraId="626D7E2F" w14:textId="035BFFCF" w:rsidR="0095014F" w:rsidRPr="0095014F" w:rsidRDefault="00444CF9" w:rsidP="0095014F">
      <w:pPr>
        <w:pStyle w:val="a3"/>
        <w:ind w:firstLine="708"/>
        <w:jc w:val="both"/>
        <w:rPr>
          <w:rFonts w:ascii="Times New Roman" w:hAnsi="Times New Roman"/>
          <w:sz w:val="28"/>
          <w:szCs w:val="28"/>
        </w:rPr>
      </w:pPr>
      <w:r w:rsidRPr="00C526FE">
        <w:rPr>
          <w:rFonts w:ascii="Times New Roman" w:hAnsi="Times New Roman"/>
          <w:sz w:val="28"/>
          <w:szCs w:val="28"/>
        </w:rPr>
        <w:t>1.1.</w:t>
      </w:r>
      <w:r w:rsidR="0095014F">
        <w:rPr>
          <w:rFonts w:ascii="Times New Roman" w:hAnsi="Times New Roman"/>
          <w:sz w:val="28"/>
          <w:szCs w:val="28"/>
        </w:rPr>
        <w:t xml:space="preserve"> </w:t>
      </w:r>
      <w:r w:rsidR="0095014F" w:rsidRPr="0095014F">
        <w:rPr>
          <w:rFonts w:ascii="Times New Roman" w:hAnsi="Times New Roman"/>
          <w:sz w:val="28"/>
          <w:szCs w:val="28"/>
        </w:rPr>
        <w:t xml:space="preserve">Настоящее Положение о конфликте интересов </w:t>
      </w:r>
      <w:r w:rsidR="0095014F">
        <w:rPr>
          <w:rFonts w:ascii="Times New Roman" w:hAnsi="Times New Roman"/>
          <w:sz w:val="28"/>
          <w:szCs w:val="28"/>
        </w:rPr>
        <w:t xml:space="preserve">в ГКУ СО «ГУСЗН Юго-Западного округа» </w:t>
      </w:r>
      <w:r w:rsidR="0095014F" w:rsidRPr="0095014F">
        <w:rPr>
          <w:rFonts w:ascii="Times New Roman" w:hAnsi="Times New Roman"/>
          <w:sz w:val="28"/>
          <w:szCs w:val="28"/>
        </w:rPr>
        <w:t>разработано в соответствии с Федеральным законом от 25.12.2008 № 273-ФЗ «О противодействии коррупции»)</w:t>
      </w:r>
      <w:r w:rsidR="000E2768">
        <w:rPr>
          <w:rFonts w:ascii="Times New Roman" w:hAnsi="Times New Roman"/>
          <w:sz w:val="28"/>
          <w:szCs w:val="28"/>
        </w:rPr>
        <w:t>, Федеральным законом от 12.01.1996 № 7-ФЗ «О некоммерческих организациях»</w:t>
      </w:r>
      <w:r w:rsidR="0095014F" w:rsidRPr="0095014F">
        <w:rPr>
          <w:rFonts w:ascii="Times New Roman" w:hAnsi="Times New Roman"/>
          <w:sz w:val="28"/>
          <w:szCs w:val="28"/>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000E2768">
        <w:rPr>
          <w:rFonts w:ascii="Times New Roman" w:hAnsi="Times New Roman"/>
          <w:sz w:val="28"/>
          <w:szCs w:val="28"/>
        </w:rPr>
        <w:t xml:space="preserve">государственного </w:t>
      </w:r>
      <w:r w:rsidR="0095014F" w:rsidRPr="0095014F">
        <w:rPr>
          <w:rFonts w:ascii="Times New Roman" w:hAnsi="Times New Roman"/>
          <w:sz w:val="28"/>
          <w:szCs w:val="28"/>
        </w:rPr>
        <w:t xml:space="preserve"> казенно</w:t>
      </w:r>
      <w:r w:rsidR="0095014F">
        <w:rPr>
          <w:rFonts w:ascii="Times New Roman" w:hAnsi="Times New Roman"/>
          <w:sz w:val="28"/>
          <w:szCs w:val="28"/>
        </w:rPr>
        <w:t>го</w:t>
      </w:r>
      <w:r w:rsidR="0095014F" w:rsidRPr="0095014F">
        <w:rPr>
          <w:rFonts w:ascii="Times New Roman" w:hAnsi="Times New Roman"/>
          <w:sz w:val="28"/>
          <w:szCs w:val="28"/>
        </w:rPr>
        <w:t xml:space="preserve"> учреждения</w:t>
      </w:r>
      <w:r w:rsidR="000E2768">
        <w:rPr>
          <w:rFonts w:ascii="Times New Roman" w:hAnsi="Times New Roman"/>
          <w:sz w:val="28"/>
          <w:szCs w:val="28"/>
        </w:rPr>
        <w:t xml:space="preserve"> Самарской области «Главное управление социальной защиты населения Юго-Западного округа» (далее - учреждение)</w:t>
      </w:r>
      <w:r w:rsidR="0095014F" w:rsidRPr="0095014F">
        <w:rPr>
          <w:rFonts w:ascii="Times New Roman" w:hAnsi="Times New Roman"/>
          <w:sz w:val="28"/>
          <w:szCs w:val="28"/>
        </w:rPr>
        <w:t>.</w:t>
      </w:r>
    </w:p>
    <w:p w14:paraId="1D8EB58E" w14:textId="77777777" w:rsidR="0095014F" w:rsidRPr="0095014F" w:rsidRDefault="0095014F" w:rsidP="0095014F">
      <w:pPr>
        <w:pStyle w:val="a3"/>
        <w:ind w:firstLine="708"/>
        <w:jc w:val="both"/>
        <w:rPr>
          <w:rFonts w:ascii="Times New Roman" w:hAnsi="Times New Roman"/>
          <w:sz w:val="28"/>
          <w:szCs w:val="28"/>
        </w:rPr>
      </w:pPr>
      <w:r w:rsidRPr="0095014F">
        <w:rPr>
          <w:rFonts w:ascii="Times New Roman" w:hAnsi="Times New Roman"/>
          <w:sz w:val="28"/>
          <w:szCs w:val="28"/>
        </w:rPr>
        <w:t>1.2.</w:t>
      </w:r>
      <w:r w:rsidRPr="0095014F">
        <w:rPr>
          <w:rFonts w:ascii="Times New Roman" w:hAnsi="Times New Roman"/>
          <w:sz w:val="28"/>
          <w:szCs w:val="28"/>
        </w:rPr>
        <w:tab/>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14:paraId="06D7D252" w14:textId="06B714BD" w:rsidR="0095014F" w:rsidRPr="0095014F" w:rsidRDefault="0095014F" w:rsidP="0095014F">
      <w:pPr>
        <w:pStyle w:val="a3"/>
        <w:ind w:firstLine="708"/>
        <w:jc w:val="both"/>
        <w:rPr>
          <w:rFonts w:ascii="Times New Roman" w:hAnsi="Times New Roman"/>
          <w:sz w:val="28"/>
          <w:szCs w:val="28"/>
        </w:rPr>
      </w:pPr>
      <w:r w:rsidRPr="0095014F">
        <w:rPr>
          <w:rFonts w:ascii="Times New Roman" w:hAnsi="Times New Roman"/>
          <w:sz w:val="28"/>
          <w:szCs w:val="28"/>
        </w:rPr>
        <w:t>1.3.</w:t>
      </w:r>
      <w:r w:rsidRPr="0095014F">
        <w:rPr>
          <w:rFonts w:ascii="Times New Roman" w:hAnsi="Times New Roman"/>
          <w:sz w:val="28"/>
          <w:szCs w:val="28"/>
        </w:rPr>
        <w:tab/>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14:paraId="20AC3D14" w14:textId="77777777" w:rsidR="0095014F" w:rsidRPr="0095014F" w:rsidRDefault="0095014F" w:rsidP="0095014F">
      <w:pPr>
        <w:pStyle w:val="a3"/>
        <w:ind w:firstLine="708"/>
        <w:jc w:val="both"/>
        <w:rPr>
          <w:rFonts w:ascii="Times New Roman" w:hAnsi="Times New Roman"/>
          <w:sz w:val="28"/>
          <w:szCs w:val="28"/>
        </w:rPr>
      </w:pPr>
      <w:r w:rsidRPr="0095014F">
        <w:rPr>
          <w:rFonts w:ascii="Times New Roman" w:hAnsi="Times New Roman"/>
          <w:sz w:val="28"/>
          <w:szCs w:val="28"/>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обязанностей4.</w:t>
      </w:r>
    </w:p>
    <w:p w14:paraId="0AAFDEF8" w14:textId="77777777" w:rsidR="0095014F" w:rsidRPr="0095014F" w:rsidRDefault="0095014F" w:rsidP="0095014F">
      <w:pPr>
        <w:pStyle w:val="a3"/>
        <w:ind w:firstLine="708"/>
        <w:jc w:val="both"/>
        <w:rPr>
          <w:rFonts w:ascii="Times New Roman" w:hAnsi="Times New Roman"/>
          <w:sz w:val="28"/>
          <w:szCs w:val="28"/>
        </w:rPr>
      </w:pPr>
      <w:r w:rsidRPr="0095014F">
        <w:rPr>
          <w:rFonts w:ascii="Times New Roman" w:hAnsi="Times New Roman"/>
          <w:sz w:val="28"/>
          <w:szCs w:val="28"/>
        </w:rPr>
        <w:t>1.4.</w:t>
      </w:r>
      <w:r w:rsidRPr="0095014F">
        <w:rPr>
          <w:rFonts w:ascii="Times New Roman" w:hAnsi="Times New Roman"/>
          <w:sz w:val="28"/>
          <w:szCs w:val="28"/>
        </w:rPr>
        <w:tab/>
        <w:t>Действие настоящего Положения распространяется на всех работников учреждения, в том числе выполняющих работу по совместительству.</w:t>
      </w:r>
    </w:p>
    <w:p w14:paraId="2D7CF7E5" w14:textId="38A34318" w:rsidR="00C526FE" w:rsidRDefault="0095014F" w:rsidP="0095014F">
      <w:pPr>
        <w:pStyle w:val="a3"/>
        <w:ind w:firstLine="708"/>
        <w:jc w:val="both"/>
        <w:rPr>
          <w:rFonts w:ascii="Times New Roman" w:hAnsi="Times New Roman"/>
          <w:sz w:val="28"/>
          <w:szCs w:val="28"/>
        </w:rPr>
      </w:pPr>
      <w:r w:rsidRPr="0095014F">
        <w:rPr>
          <w:rFonts w:ascii="Times New Roman" w:hAnsi="Times New Roman"/>
          <w:sz w:val="28"/>
          <w:szCs w:val="28"/>
        </w:rPr>
        <w:t>1.5.</w:t>
      </w:r>
      <w:r w:rsidRPr="0095014F">
        <w:rPr>
          <w:rFonts w:ascii="Times New Roman" w:hAnsi="Times New Roman"/>
          <w:sz w:val="28"/>
          <w:szCs w:val="28"/>
        </w:rPr>
        <w:tab/>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14:paraId="6A51BE8B" w14:textId="77777777" w:rsidR="0095014F" w:rsidRDefault="0095014F" w:rsidP="0095014F">
      <w:pPr>
        <w:pStyle w:val="a3"/>
        <w:ind w:firstLine="708"/>
        <w:jc w:val="both"/>
        <w:rPr>
          <w:rFonts w:ascii="Times New Roman" w:hAnsi="Times New Roman"/>
          <w:sz w:val="28"/>
          <w:szCs w:val="28"/>
        </w:rPr>
      </w:pPr>
    </w:p>
    <w:p w14:paraId="4A1CEAEB" w14:textId="77777777" w:rsidR="0095014F" w:rsidRPr="0095014F" w:rsidRDefault="001703D8" w:rsidP="0095014F">
      <w:pPr>
        <w:pStyle w:val="10"/>
        <w:keepNext/>
        <w:keepLines/>
        <w:shd w:val="clear" w:color="auto" w:fill="auto"/>
        <w:tabs>
          <w:tab w:val="left" w:pos="402"/>
        </w:tabs>
        <w:rPr>
          <w:lang w:eastAsia="ru-RU" w:bidi="ru-RU"/>
        </w:rPr>
      </w:pPr>
      <w:r>
        <w:lastRenderedPageBreak/>
        <w:t>2</w:t>
      </w:r>
      <w:r w:rsidR="00981B09" w:rsidRPr="00981B09">
        <w:t xml:space="preserve">. </w:t>
      </w:r>
      <w:bookmarkStart w:id="0" w:name="bookmark2"/>
      <w:bookmarkStart w:id="1" w:name="bookmark3"/>
      <w:r w:rsidR="0095014F" w:rsidRPr="0095014F">
        <w:rPr>
          <w:color w:val="000000"/>
          <w:lang w:eastAsia="ru-RU" w:bidi="ru-RU"/>
        </w:rPr>
        <w:t>Основные принципы управления предотвращением</w:t>
      </w:r>
      <w:r w:rsidR="0095014F" w:rsidRPr="0095014F">
        <w:rPr>
          <w:color w:val="000000"/>
          <w:lang w:eastAsia="ru-RU" w:bidi="ru-RU"/>
        </w:rPr>
        <w:br/>
        <w:t>и урегулированием конфликта интересов</w:t>
      </w:r>
      <w:bookmarkEnd w:id="0"/>
      <w:bookmarkEnd w:id="1"/>
    </w:p>
    <w:p w14:paraId="526D0F47" w14:textId="77777777" w:rsidR="0095014F" w:rsidRPr="0095014F" w:rsidRDefault="0095014F" w:rsidP="0095014F">
      <w:pPr>
        <w:widowControl w:val="0"/>
        <w:spacing w:after="0" w:line="240" w:lineRule="auto"/>
        <w:ind w:firstLine="720"/>
        <w:jc w:val="both"/>
        <w:rPr>
          <w:rFonts w:ascii="Times New Roman" w:eastAsia="Times New Roman" w:hAnsi="Times New Roman" w:cs="Times New Roman"/>
          <w:sz w:val="28"/>
          <w:szCs w:val="28"/>
          <w:lang w:eastAsia="ru-RU" w:bidi="ru-RU"/>
        </w:rPr>
      </w:pPr>
      <w:r w:rsidRPr="0095014F">
        <w:rPr>
          <w:rFonts w:ascii="Times New Roman" w:eastAsia="Times New Roman" w:hAnsi="Times New Roman" w:cs="Times New Roman"/>
          <w:color w:val="000000"/>
          <w:sz w:val="28"/>
          <w:szCs w:val="28"/>
          <w:lang w:eastAsia="ru-RU" w:bidi="ru-RU"/>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14:paraId="3CEFE71E" w14:textId="77777777" w:rsidR="0095014F" w:rsidRPr="0095014F" w:rsidRDefault="0095014F" w:rsidP="0095014F">
      <w:pPr>
        <w:widowControl w:val="0"/>
        <w:spacing w:after="0" w:line="240" w:lineRule="auto"/>
        <w:ind w:left="720"/>
        <w:jc w:val="both"/>
        <w:rPr>
          <w:rFonts w:ascii="Times New Roman" w:eastAsia="Times New Roman" w:hAnsi="Times New Roman" w:cs="Times New Roman"/>
          <w:sz w:val="28"/>
          <w:szCs w:val="28"/>
          <w:lang w:eastAsia="ru-RU" w:bidi="ru-RU"/>
        </w:rPr>
      </w:pPr>
      <w:r w:rsidRPr="0095014F">
        <w:rPr>
          <w:rFonts w:ascii="Times New Roman" w:eastAsia="Times New Roman" w:hAnsi="Times New Roman" w:cs="Times New Roman"/>
          <w:color w:val="000000"/>
          <w:sz w:val="28"/>
          <w:szCs w:val="28"/>
          <w:lang w:eastAsia="ru-RU" w:bidi="ru-RU"/>
        </w:rPr>
        <w:t>приоритетное применение мер по предупреждению коррупции; обязательность раскрытия сведений о реальном или потенциальном конфликте</w:t>
      </w:r>
    </w:p>
    <w:p w14:paraId="5A8238F2" w14:textId="77777777" w:rsidR="0095014F" w:rsidRPr="0095014F" w:rsidRDefault="0095014F" w:rsidP="0095014F">
      <w:pPr>
        <w:widowControl w:val="0"/>
        <w:spacing w:after="0" w:line="240" w:lineRule="auto"/>
        <w:jc w:val="both"/>
        <w:rPr>
          <w:rFonts w:ascii="Times New Roman" w:eastAsia="Times New Roman" w:hAnsi="Times New Roman" w:cs="Times New Roman"/>
          <w:sz w:val="28"/>
          <w:szCs w:val="28"/>
          <w:lang w:eastAsia="ru-RU" w:bidi="ru-RU"/>
        </w:rPr>
      </w:pPr>
      <w:r w:rsidRPr="0095014F">
        <w:rPr>
          <w:rFonts w:ascii="Times New Roman" w:eastAsia="Times New Roman" w:hAnsi="Times New Roman" w:cs="Times New Roman"/>
          <w:color w:val="000000"/>
          <w:sz w:val="28"/>
          <w:szCs w:val="28"/>
          <w:lang w:eastAsia="ru-RU" w:bidi="ru-RU"/>
        </w:rPr>
        <w:t>интересов;</w:t>
      </w:r>
    </w:p>
    <w:p w14:paraId="50CF8DF4" w14:textId="77777777" w:rsidR="0095014F" w:rsidRPr="0095014F" w:rsidRDefault="0095014F" w:rsidP="0095014F">
      <w:pPr>
        <w:widowControl w:val="0"/>
        <w:spacing w:after="0" w:line="240" w:lineRule="auto"/>
        <w:ind w:firstLine="720"/>
        <w:jc w:val="both"/>
        <w:rPr>
          <w:rFonts w:ascii="Times New Roman" w:eastAsia="Times New Roman" w:hAnsi="Times New Roman" w:cs="Times New Roman"/>
          <w:sz w:val="28"/>
          <w:szCs w:val="28"/>
          <w:lang w:eastAsia="ru-RU" w:bidi="ru-RU"/>
        </w:rPr>
      </w:pPr>
      <w:r w:rsidRPr="0095014F">
        <w:rPr>
          <w:rFonts w:ascii="Times New Roman" w:eastAsia="Times New Roman" w:hAnsi="Times New Roman" w:cs="Times New Roman"/>
          <w:color w:val="000000"/>
          <w:sz w:val="28"/>
          <w:szCs w:val="28"/>
          <w:lang w:eastAsia="ru-RU" w:bidi="ru-RU"/>
        </w:rPr>
        <w:t>индивидуальное рассмотрение и оценка репутационных рисков для учреждения при выявлении каждого конфликта интересов и его урегулировании;</w:t>
      </w:r>
    </w:p>
    <w:p w14:paraId="4585B503" w14:textId="77777777" w:rsidR="0095014F" w:rsidRPr="0095014F" w:rsidRDefault="0095014F" w:rsidP="0095014F">
      <w:pPr>
        <w:widowControl w:val="0"/>
        <w:spacing w:after="0" w:line="240" w:lineRule="auto"/>
        <w:ind w:firstLine="720"/>
        <w:jc w:val="both"/>
        <w:rPr>
          <w:rFonts w:ascii="Times New Roman" w:eastAsia="Times New Roman" w:hAnsi="Times New Roman" w:cs="Times New Roman"/>
          <w:sz w:val="28"/>
          <w:szCs w:val="28"/>
          <w:lang w:eastAsia="ru-RU" w:bidi="ru-RU"/>
        </w:rPr>
      </w:pPr>
      <w:r w:rsidRPr="0095014F">
        <w:rPr>
          <w:rFonts w:ascii="Times New Roman" w:eastAsia="Times New Roman" w:hAnsi="Times New Roman" w:cs="Times New Roman"/>
          <w:color w:val="000000"/>
          <w:sz w:val="28"/>
          <w:szCs w:val="28"/>
          <w:lang w:eastAsia="ru-RU" w:bidi="ru-RU"/>
        </w:rPr>
        <w:t>конфиденциальность процесса раскрытия сведений о конфликте интересов и процесса его урегулирования;</w:t>
      </w:r>
    </w:p>
    <w:p w14:paraId="357E1918" w14:textId="77777777" w:rsidR="0095014F" w:rsidRPr="0095014F" w:rsidRDefault="0095014F" w:rsidP="0095014F">
      <w:pPr>
        <w:widowControl w:val="0"/>
        <w:spacing w:after="0" w:line="240" w:lineRule="auto"/>
        <w:ind w:firstLine="720"/>
        <w:jc w:val="both"/>
        <w:rPr>
          <w:rFonts w:ascii="Times New Roman" w:eastAsia="Times New Roman" w:hAnsi="Times New Roman" w:cs="Times New Roman"/>
          <w:sz w:val="28"/>
          <w:szCs w:val="28"/>
          <w:lang w:eastAsia="ru-RU" w:bidi="ru-RU"/>
        </w:rPr>
      </w:pPr>
      <w:r w:rsidRPr="0095014F">
        <w:rPr>
          <w:rFonts w:ascii="Times New Roman" w:eastAsia="Times New Roman" w:hAnsi="Times New Roman" w:cs="Times New Roman"/>
          <w:color w:val="000000"/>
          <w:sz w:val="28"/>
          <w:szCs w:val="28"/>
          <w:lang w:eastAsia="ru-RU" w:bidi="ru-RU"/>
        </w:rPr>
        <w:t>соблюдение баланса интересов учреждения и работника учреждения при урегулировании конфликта интересов;</w:t>
      </w:r>
    </w:p>
    <w:p w14:paraId="419581DD" w14:textId="77777777" w:rsidR="0095014F" w:rsidRPr="0095014F" w:rsidRDefault="0095014F" w:rsidP="0095014F">
      <w:pPr>
        <w:widowControl w:val="0"/>
        <w:spacing w:after="300" w:line="240" w:lineRule="auto"/>
        <w:ind w:firstLine="720"/>
        <w:jc w:val="both"/>
        <w:rPr>
          <w:rFonts w:ascii="Times New Roman" w:eastAsia="Times New Roman" w:hAnsi="Times New Roman" w:cs="Times New Roman"/>
          <w:sz w:val="28"/>
          <w:szCs w:val="28"/>
          <w:lang w:eastAsia="ru-RU" w:bidi="ru-RU"/>
        </w:rPr>
      </w:pPr>
      <w:r w:rsidRPr="0095014F">
        <w:rPr>
          <w:rFonts w:ascii="Times New Roman" w:eastAsia="Times New Roman" w:hAnsi="Times New Roman" w:cs="Times New Roman"/>
          <w:color w:val="000000"/>
          <w:sz w:val="28"/>
          <w:szCs w:val="28"/>
          <w:lang w:eastAsia="ru-RU" w:bidi="ru-RU"/>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14:paraId="56E95A24" w14:textId="77777777" w:rsidR="0095014F" w:rsidRDefault="001703D8" w:rsidP="0095014F">
      <w:pPr>
        <w:pStyle w:val="11"/>
        <w:shd w:val="clear" w:color="auto" w:fill="auto"/>
        <w:tabs>
          <w:tab w:val="left" w:pos="402"/>
        </w:tabs>
        <w:ind w:firstLine="0"/>
        <w:jc w:val="center"/>
      </w:pPr>
      <w:r>
        <w:rPr>
          <w:b/>
        </w:rPr>
        <w:t>3</w:t>
      </w:r>
      <w:r w:rsidR="00981B09" w:rsidRPr="0026027C">
        <w:rPr>
          <w:b/>
        </w:rPr>
        <w:t xml:space="preserve">. </w:t>
      </w:r>
      <w:r w:rsidR="0095014F">
        <w:rPr>
          <w:b/>
          <w:bCs/>
          <w:color w:val="000000"/>
          <w:lang w:eastAsia="ru-RU" w:bidi="ru-RU"/>
        </w:rPr>
        <w:t>Обязанности работника учреждения в связи с раскрытием</w:t>
      </w:r>
    </w:p>
    <w:p w14:paraId="5133F988" w14:textId="77777777" w:rsidR="0095014F" w:rsidRDefault="0095014F" w:rsidP="0095014F">
      <w:pPr>
        <w:pStyle w:val="11"/>
        <w:shd w:val="clear" w:color="auto" w:fill="auto"/>
        <w:spacing w:after="300"/>
        <w:ind w:firstLine="0"/>
        <w:jc w:val="center"/>
      </w:pPr>
      <w:r>
        <w:rPr>
          <w:b/>
          <w:bCs/>
          <w:color w:val="000000"/>
          <w:lang w:eastAsia="ru-RU" w:bidi="ru-RU"/>
        </w:rPr>
        <w:t>и урегулированием конфликта интересов</w:t>
      </w:r>
    </w:p>
    <w:p w14:paraId="51F8CA2B" w14:textId="3E849C47" w:rsidR="0095014F" w:rsidRDefault="0095014F" w:rsidP="0095014F">
      <w:pPr>
        <w:pStyle w:val="11"/>
        <w:numPr>
          <w:ilvl w:val="1"/>
          <w:numId w:val="2"/>
        </w:numPr>
        <w:shd w:val="clear" w:color="auto" w:fill="auto"/>
        <w:ind w:left="0" w:firstLine="709"/>
        <w:jc w:val="both"/>
      </w:pPr>
      <w:r>
        <w:rPr>
          <w:color w:val="000000"/>
          <w:lang w:eastAsia="ru-RU" w:bidi="ru-RU"/>
        </w:rPr>
        <w:t>Работник учреждения при выполнении своих должностных обязанностей обязан:</w:t>
      </w:r>
    </w:p>
    <w:p w14:paraId="5070C5D0" w14:textId="77777777" w:rsidR="0095014F" w:rsidRDefault="0095014F" w:rsidP="0095014F">
      <w:pPr>
        <w:pStyle w:val="11"/>
        <w:shd w:val="clear" w:color="auto" w:fill="auto"/>
        <w:ind w:firstLine="720"/>
        <w:jc w:val="both"/>
      </w:pPr>
      <w:r>
        <w:rPr>
          <w:color w:val="000000"/>
          <w:lang w:eastAsia="ru-RU" w:bidi="ru-RU"/>
        </w:rPr>
        <w:t>соблюдать интересы учреждения, прежде всего в отношении целей его деятельности;</w:t>
      </w:r>
    </w:p>
    <w:p w14:paraId="11618F83" w14:textId="77777777" w:rsidR="0095014F" w:rsidRDefault="0095014F" w:rsidP="0095014F">
      <w:pPr>
        <w:pStyle w:val="11"/>
        <w:shd w:val="clear" w:color="auto" w:fill="auto"/>
        <w:ind w:firstLine="720"/>
        <w:jc w:val="both"/>
      </w:pPr>
      <w:r>
        <w:rPr>
          <w:color w:val="000000"/>
          <w:lang w:eastAsia="ru-RU" w:bidi="ru-RU"/>
        </w:rPr>
        <w:t>руководствоваться интересами учреждения без учета своих личных интересов, интересов своих родственников и друзей;</w:t>
      </w:r>
    </w:p>
    <w:p w14:paraId="66CB4AFC" w14:textId="77777777" w:rsidR="0095014F" w:rsidRDefault="0095014F" w:rsidP="0095014F">
      <w:pPr>
        <w:pStyle w:val="11"/>
        <w:shd w:val="clear" w:color="auto" w:fill="auto"/>
        <w:ind w:firstLine="720"/>
        <w:jc w:val="both"/>
      </w:pPr>
      <w:r>
        <w:rPr>
          <w:color w:val="000000"/>
          <w:lang w:eastAsia="ru-RU" w:bidi="ru-RU"/>
        </w:rPr>
        <w:t>избегать ситуаций и обстоятельств, которые могут привести к конфликту интересов;</w:t>
      </w:r>
    </w:p>
    <w:p w14:paraId="2008A0CE" w14:textId="77777777" w:rsidR="0095014F" w:rsidRDefault="0095014F" w:rsidP="0095014F">
      <w:pPr>
        <w:pStyle w:val="11"/>
        <w:shd w:val="clear" w:color="auto" w:fill="auto"/>
        <w:ind w:left="720" w:firstLine="0"/>
        <w:jc w:val="both"/>
      </w:pPr>
      <w:r>
        <w:rPr>
          <w:color w:val="000000"/>
          <w:lang w:eastAsia="ru-RU" w:bidi="ru-RU"/>
        </w:rPr>
        <w:t>раскрывать возникший (реальный) или потенциальный конфликт интересов; содействовать урегулированию возникшего конфликта интересов.</w:t>
      </w:r>
    </w:p>
    <w:p w14:paraId="060DD0F6" w14:textId="54FECFC5" w:rsidR="0095014F" w:rsidRDefault="0095014F" w:rsidP="0095014F">
      <w:pPr>
        <w:pStyle w:val="11"/>
        <w:numPr>
          <w:ilvl w:val="1"/>
          <w:numId w:val="2"/>
        </w:numPr>
        <w:shd w:val="clear" w:color="auto" w:fill="auto"/>
        <w:ind w:left="0" w:firstLine="709"/>
        <w:jc w:val="both"/>
      </w:pPr>
      <w:r>
        <w:rPr>
          <w:color w:val="000000"/>
          <w:lang w:eastAsia="ru-RU" w:bidi="ru-RU"/>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14:paraId="2A6DB3F6" w14:textId="5B1623D7" w:rsidR="00981B09" w:rsidRDefault="00981B09" w:rsidP="0095014F">
      <w:pPr>
        <w:pStyle w:val="a3"/>
        <w:ind w:firstLine="708"/>
        <w:jc w:val="center"/>
        <w:rPr>
          <w:rFonts w:ascii="Times New Roman" w:hAnsi="Times New Roman"/>
          <w:sz w:val="28"/>
          <w:szCs w:val="28"/>
        </w:rPr>
      </w:pPr>
    </w:p>
    <w:p w14:paraId="25693605" w14:textId="59A91584" w:rsidR="000E2768" w:rsidRDefault="001703D8" w:rsidP="000E2768">
      <w:pPr>
        <w:pStyle w:val="10"/>
        <w:keepNext/>
        <w:keepLines/>
        <w:shd w:val="clear" w:color="auto" w:fill="auto"/>
        <w:tabs>
          <w:tab w:val="left" w:pos="351"/>
        </w:tabs>
      </w:pPr>
      <w:r>
        <w:t>4</w:t>
      </w:r>
      <w:r w:rsidR="00981B09" w:rsidRPr="00981B09">
        <w:t xml:space="preserve">. </w:t>
      </w:r>
      <w:bookmarkStart w:id="2" w:name="bookmark4"/>
      <w:bookmarkStart w:id="3" w:name="bookmark5"/>
      <w:r w:rsidR="000E2768">
        <w:rPr>
          <w:color w:val="000000"/>
          <w:lang w:eastAsia="ru-RU" w:bidi="ru-RU"/>
        </w:rPr>
        <w:t>Порядок раскрытия конфликта интересов</w:t>
      </w:r>
      <w:r w:rsidR="000E2768">
        <w:rPr>
          <w:color w:val="000000"/>
          <w:lang w:eastAsia="ru-RU" w:bidi="ru-RU"/>
        </w:rPr>
        <w:br/>
        <w:t>работником учреждения</w:t>
      </w:r>
      <w:bookmarkEnd w:id="2"/>
      <w:bookmarkEnd w:id="3"/>
    </w:p>
    <w:p w14:paraId="3DC90402" w14:textId="0C7A6285" w:rsidR="000E2768" w:rsidRPr="000E2768" w:rsidRDefault="000E2768" w:rsidP="000E2768">
      <w:pPr>
        <w:pStyle w:val="11"/>
        <w:numPr>
          <w:ilvl w:val="1"/>
          <w:numId w:val="3"/>
        </w:numPr>
        <w:shd w:val="clear" w:color="auto" w:fill="auto"/>
        <w:ind w:left="0" w:firstLine="709"/>
        <w:jc w:val="both"/>
      </w:pPr>
      <w:r>
        <w:rPr>
          <w:color w:val="000000"/>
          <w:lang w:eastAsia="ru-RU" w:bidi="ru-RU"/>
        </w:rPr>
        <w:t xml:space="preserve">Ответственным за прием сведений о возникающих (имеющихся) конфликтах интересов является </w:t>
      </w:r>
      <w:r w:rsidRPr="000E2768">
        <w:rPr>
          <w:color w:val="000000"/>
          <w:lang w:eastAsia="ru-RU" w:bidi="ru-RU"/>
        </w:rPr>
        <w:t xml:space="preserve">заместитель руководителя – руководитель </w:t>
      </w:r>
      <w:r w:rsidRPr="000E2768">
        <w:rPr>
          <w:color w:val="000000"/>
          <w:lang w:eastAsia="ru-RU" w:bidi="ru-RU"/>
        </w:rPr>
        <w:lastRenderedPageBreak/>
        <w:t>управления по городскому округу Чапаевск</w:t>
      </w:r>
      <w:r>
        <w:rPr>
          <w:color w:val="000000"/>
          <w:lang w:eastAsia="ru-RU" w:bidi="ru-RU"/>
        </w:rPr>
        <w:t>.</w:t>
      </w:r>
    </w:p>
    <w:p w14:paraId="63ABA282" w14:textId="1F5DED8D" w:rsidR="000E2768" w:rsidRDefault="000E2768" w:rsidP="000E2768">
      <w:pPr>
        <w:pStyle w:val="11"/>
        <w:numPr>
          <w:ilvl w:val="1"/>
          <w:numId w:val="3"/>
        </w:numPr>
        <w:shd w:val="clear" w:color="auto" w:fill="auto"/>
        <w:tabs>
          <w:tab w:val="left" w:pos="1268"/>
        </w:tabs>
        <w:ind w:left="0" w:firstLine="709"/>
        <w:jc w:val="both"/>
      </w:pPr>
      <w:r>
        <w:rPr>
          <w:color w:val="000000"/>
          <w:lang w:eastAsia="ru-RU" w:bidi="ru-RU"/>
        </w:rPr>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14:paraId="4A8630A4" w14:textId="77777777" w:rsidR="000E2768" w:rsidRDefault="000E2768" w:rsidP="000E2768">
      <w:pPr>
        <w:pStyle w:val="11"/>
        <w:numPr>
          <w:ilvl w:val="1"/>
          <w:numId w:val="3"/>
        </w:numPr>
        <w:shd w:val="clear" w:color="auto" w:fill="auto"/>
        <w:ind w:left="0" w:firstLine="709"/>
        <w:jc w:val="both"/>
      </w:pPr>
      <w:r>
        <w:rPr>
          <w:color w:val="000000"/>
          <w:lang w:eastAsia="ru-RU" w:bidi="ru-RU"/>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14:paraId="1904CE22" w14:textId="77777777" w:rsidR="000E2768" w:rsidRDefault="000E2768" w:rsidP="000E2768">
      <w:pPr>
        <w:pStyle w:val="11"/>
        <w:shd w:val="clear" w:color="auto" w:fill="auto"/>
        <w:ind w:firstLine="720"/>
        <w:jc w:val="both"/>
      </w:pPr>
      <w:r>
        <w:rPr>
          <w:color w:val="000000"/>
          <w:lang w:eastAsia="ru-RU" w:bidi="ru-RU"/>
        </w:rPr>
        <w:t>в журнале регистрации сообщений работников учреждения о наличии личной заинтересованности (Приложение № 2 к настоящему Положению).</w:t>
      </w:r>
    </w:p>
    <w:p w14:paraId="6864BDEC" w14:textId="77777777" w:rsidR="000E2768" w:rsidRDefault="000E2768" w:rsidP="000E2768">
      <w:pPr>
        <w:pStyle w:val="11"/>
        <w:numPr>
          <w:ilvl w:val="1"/>
          <w:numId w:val="3"/>
        </w:numPr>
        <w:shd w:val="clear" w:color="auto" w:fill="auto"/>
        <w:tabs>
          <w:tab w:val="left" w:pos="1268"/>
        </w:tabs>
        <w:spacing w:after="300"/>
        <w:ind w:left="0" w:firstLine="709"/>
        <w:jc w:val="both"/>
      </w:pPr>
      <w:r>
        <w:rPr>
          <w:color w:val="000000"/>
          <w:lang w:eastAsia="ru-RU" w:bidi="ru-RU"/>
        </w:rPr>
        <w:t>Допустимо первоначальное раскрытие информации о конфликте интересов в устной форме с последующей фиксацией в письменном виде.</w:t>
      </w:r>
    </w:p>
    <w:p w14:paraId="1762D552" w14:textId="77777777" w:rsidR="000E2768" w:rsidRDefault="001703D8" w:rsidP="000E2768">
      <w:pPr>
        <w:pStyle w:val="10"/>
        <w:keepNext/>
        <w:keepLines/>
        <w:shd w:val="clear" w:color="auto" w:fill="auto"/>
        <w:tabs>
          <w:tab w:val="left" w:pos="351"/>
        </w:tabs>
      </w:pPr>
      <w:r>
        <w:t>5</w:t>
      </w:r>
      <w:r w:rsidR="00276BA5" w:rsidRPr="00276BA5">
        <w:t>.</w:t>
      </w:r>
      <w:r w:rsidR="00276BA5">
        <w:t xml:space="preserve"> </w:t>
      </w:r>
      <w:bookmarkStart w:id="4" w:name="bookmark6"/>
      <w:bookmarkStart w:id="5" w:name="bookmark7"/>
      <w:r w:rsidR="000E2768">
        <w:rPr>
          <w:color w:val="000000"/>
          <w:lang w:eastAsia="ru-RU" w:bidi="ru-RU"/>
        </w:rPr>
        <w:t>Механизм предотвращения и урегулирования</w:t>
      </w:r>
      <w:r w:rsidR="000E2768">
        <w:rPr>
          <w:color w:val="000000"/>
          <w:lang w:eastAsia="ru-RU" w:bidi="ru-RU"/>
        </w:rPr>
        <w:br/>
        <w:t>конфликта интересов в учреждении</w:t>
      </w:r>
      <w:bookmarkEnd w:id="4"/>
      <w:bookmarkEnd w:id="5"/>
    </w:p>
    <w:p w14:paraId="6E2A4485" w14:textId="43B78CE0" w:rsidR="000E2768" w:rsidRPr="000E2768" w:rsidRDefault="000E2768" w:rsidP="000E2768">
      <w:pPr>
        <w:pStyle w:val="ab"/>
        <w:widowControl w:val="0"/>
        <w:numPr>
          <w:ilvl w:val="1"/>
          <w:numId w:val="6"/>
        </w:numPr>
        <w:tabs>
          <w:tab w:val="left" w:pos="127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14:paraId="66939BA0" w14:textId="0522D387" w:rsidR="000E2768" w:rsidRPr="000E2768" w:rsidRDefault="000E2768" w:rsidP="000E2768">
      <w:pPr>
        <w:pStyle w:val="ab"/>
        <w:widowControl w:val="0"/>
        <w:numPr>
          <w:ilvl w:val="1"/>
          <w:numId w:val="6"/>
        </w:numPr>
        <w:tabs>
          <w:tab w:val="left" w:pos="127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Способами урегулирования конфликта интересов в учреждении могут быть:</w:t>
      </w:r>
    </w:p>
    <w:p w14:paraId="47C625F6" w14:textId="77777777" w:rsidR="000E2768" w:rsidRPr="000E2768" w:rsidRDefault="000E2768" w:rsidP="000E276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ограничение доступа работника учреждения к конкретной информации, которая может затрагивать его личные интересы;</w:t>
      </w:r>
    </w:p>
    <w:p w14:paraId="17AB2A3B" w14:textId="77777777" w:rsidR="000E2768" w:rsidRPr="000E2768" w:rsidRDefault="000E2768" w:rsidP="000E276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1C7FE770" w14:textId="77777777" w:rsidR="000E2768" w:rsidRPr="000E2768" w:rsidRDefault="000E2768" w:rsidP="000E276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пересмотр и изменение функциональных обязанностей работника учреждения;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14:paraId="71DE6A88" w14:textId="77777777" w:rsidR="000E2768" w:rsidRPr="000E2768" w:rsidRDefault="000E2768" w:rsidP="000E276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отказ работника учреждения от своего личного интереса, порождающего конфликт с интересами учреждения;</w:t>
      </w:r>
    </w:p>
    <w:p w14:paraId="494B353E" w14:textId="77777777" w:rsidR="000E2768" w:rsidRDefault="000E2768" w:rsidP="000E276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 xml:space="preserve">увольнение работника учреждения по основаниям, установленным ТК РФ; </w:t>
      </w:r>
    </w:p>
    <w:p w14:paraId="7CA9E21B" w14:textId="1758EB65" w:rsidR="000E2768" w:rsidRPr="000E2768" w:rsidRDefault="000E2768" w:rsidP="000E276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иные способы в соответствии с Приложением № 3 к настоящему Положению.</w:t>
      </w:r>
    </w:p>
    <w:p w14:paraId="1C542C02" w14:textId="77777777" w:rsidR="000E2768" w:rsidRPr="000E2768" w:rsidRDefault="000E2768" w:rsidP="000E2768">
      <w:pPr>
        <w:widowControl w:val="0"/>
        <w:numPr>
          <w:ilvl w:val="1"/>
          <w:numId w:val="6"/>
        </w:numPr>
        <w:tabs>
          <w:tab w:val="left" w:pos="1282"/>
        </w:tabs>
        <w:spacing w:after="300" w:line="240" w:lineRule="auto"/>
        <w:ind w:left="0" w:firstLine="720"/>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 xml:space="preserve">При принятии решения о выборе конкретного способа урегулирования конфликта интересов учитывается степень личного интереса </w:t>
      </w:r>
      <w:r w:rsidRPr="000E2768">
        <w:rPr>
          <w:rFonts w:ascii="Times New Roman" w:eastAsia="Times New Roman" w:hAnsi="Times New Roman" w:cs="Times New Roman"/>
          <w:color w:val="000000"/>
          <w:sz w:val="28"/>
          <w:szCs w:val="28"/>
          <w:lang w:eastAsia="ru-RU" w:bidi="ru-RU"/>
        </w:rPr>
        <w:lastRenderedPageBreak/>
        <w:t>работника учреждения, вероятность того, что его личный интерес будет реализован в ущерб интересам учреждения.</w:t>
      </w:r>
    </w:p>
    <w:p w14:paraId="6429087D" w14:textId="77777777" w:rsidR="000E2768" w:rsidRPr="000E2768" w:rsidRDefault="000E2768" w:rsidP="000E2768">
      <w:pPr>
        <w:keepNext/>
        <w:keepLines/>
        <w:widowControl w:val="0"/>
        <w:spacing w:after="300" w:line="240" w:lineRule="auto"/>
        <w:jc w:val="center"/>
        <w:outlineLvl w:val="0"/>
        <w:rPr>
          <w:rFonts w:ascii="Times New Roman" w:eastAsia="Times New Roman" w:hAnsi="Times New Roman" w:cs="Times New Roman"/>
          <w:b/>
          <w:bCs/>
          <w:color w:val="000000"/>
          <w:sz w:val="28"/>
          <w:szCs w:val="28"/>
          <w:lang w:eastAsia="ru-RU" w:bidi="ru-RU"/>
        </w:rPr>
      </w:pPr>
      <w:bookmarkStart w:id="6" w:name="bookmark8"/>
      <w:bookmarkStart w:id="7" w:name="bookmark9"/>
      <w:r w:rsidRPr="000E2768">
        <w:rPr>
          <w:rFonts w:ascii="Times New Roman" w:eastAsia="Times New Roman" w:hAnsi="Times New Roman" w:cs="Times New Roman"/>
          <w:b/>
          <w:bCs/>
          <w:color w:val="000000"/>
          <w:sz w:val="28"/>
          <w:szCs w:val="28"/>
          <w:lang w:eastAsia="ru-RU" w:bidi="ru-RU"/>
        </w:rPr>
        <w:t>6.Ответственность работников учреждения</w:t>
      </w:r>
      <w:r w:rsidRPr="000E2768">
        <w:rPr>
          <w:rFonts w:ascii="Times New Roman" w:eastAsia="Times New Roman" w:hAnsi="Times New Roman" w:cs="Times New Roman"/>
          <w:b/>
          <w:bCs/>
          <w:color w:val="000000"/>
          <w:sz w:val="28"/>
          <w:szCs w:val="28"/>
          <w:lang w:eastAsia="ru-RU" w:bidi="ru-RU"/>
        </w:rPr>
        <w:br/>
        <w:t>за несоблюдение настоящего Положения</w:t>
      </w:r>
      <w:bookmarkEnd w:id="6"/>
      <w:bookmarkEnd w:id="7"/>
    </w:p>
    <w:p w14:paraId="1537935B" w14:textId="77777777" w:rsidR="000E2768" w:rsidRPr="000E2768" w:rsidRDefault="000E2768" w:rsidP="000E276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6.1. 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101CCBC6" w14:textId="77777777" w:rsidR="000E2768" w:rsidRPr="000E2768" w:rsidRDefault="000E2768" w:rsidP="000E276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6.2. В соответствии со статьей 192 ТК РФ к работнику учреждения могут быть применены следующие дисциплинарные взыскания:</w:t>
      </w:r>
    </w:p>
    <w:p w14:paraId="3BC229DF" w14:textId="77777777" w:rsidR="000E2768" w:rsidRPr="000E2768" w:rsidRDefault="000E2768" w:rsidP="000E2768">
      <w:pPr>
        <w:widowControl w:val="0"/>
        <w:numPr>
          <w:ilvl w:val="0"/>
          <w:numId w:val="4"/>
        </w:numPr>
        <w:tabs>
          <w:tab w:val="left" w:pos="1095"/>
        </w:tabs>
        <w:spacing w:after="0" w:line="240" w:lineRule="auto"/>
        <w:ind w:firstLine="720"/>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замечание;</w:t>
      </w:r>
    </w:p>
    <w:p w14:paraId="22CD19AB" w14:textId="77777777" w:rsidR="000E2768" w:rsidRPr="000E2768" w:rsidRDefault="000E2768" w:rsidP="000E2768">
      <w:pPr>
        <w:widowControl w:val="0"/>
        <w:numPr>
          <w:ilvl w:val="0"/>
          <w:numId w:val="4"/>
        </w:numPr>
        <w:tabs>
          <w:tab w:val="left" w:pos="1095"/>
        </w:tabs>
        <w:spacing w:after="0" w:line="240" w:lineRule="auto"/>
        <w:ind w:firstLine="720"/>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выговор;</w:t>
      </w:r>
    </w:p>
    <w:p w14:paraId="315E7DCE" w14:textId="77777777" w:rsidR="000E2768" w:rsidRPr="000E2768" w:rsidRDefault="000E2768" w:rsidP="000E2768">
      <w:pPr>
        <w:widowControl w:val="0"/>
        <w:numPr>
          <w:ilvl w:val="0"/>
          <w:numId w:val="4"/>
        </w:numPr>
        <w:tabs>
          <w:tab w:val="left" w:pos="1095"/>
        </w:tabs>
        <w:spacing w:after="0" w:line="240" w:lineRule="auto"/>
        <w:ind w:firstLine="720"/>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увольнение, в том числе:</w:t>
      </w:r>
    </w:p>
    <w:p w14:paraId="110D02A8" w14:textId="77777777" w:rsidR="000E2768" w:rsidRPr="000E2768" w:rsidRDefault="000E2768" w:rsidP="000E276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14:paraId="3B2BB110" w14:textId="77777777" w:rsidR="000E2768" w:rsidRPr="000E2768" w:rsidRDefault="000E2768" w:rsidP="000E276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14:paraId="163477F9" w14:textId="77777777" w:rsidR="000E2768" w:rsidRPr="000E2768" w:rsidRDefault="000E2768" w:rsidP="000E2768">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14:paraId="75EB5808" w14:textId="76958E12" w:rsidR="000E2768" w:rsidRPr="000E2768" w:rsidRDefault="000E2768" w:rsidP="000E2768">
      <w:pPr>
        <w:widowControl w:val="0"/>
        <w:numPr>
          <w:ilvl w:val="0"/>
          <w:numId w:val="5"/>
        </w:numPr>
        <w:tabs>
          <w:tab w:val="left" w:pos="1273"/>
        </w:tabs>
        <w:spacing w:after="0" w:line="240" w:lineRule="auto"/>
        <w:ind w:firstLine="720"/>
        <w:jc w:val="both"/>
        <w:rPr>
          <w:rFonts w:ascii="Times New Roman" w:eastAsia="Times New Roman" w:hAnsi="Times New Roman" w:cs="Times New Roman"/>
          <w:color w:val="000000"/>
          <w:sz w:val="28"/>
          <w:szCs w:val="28"/>
          <w:lang w:eastAsia="ru-RU" w:bidi="ru-RU"/>
        </w:rPr>
      </w:pPr>
      <w:r w:rsidRPr="000E2768">
        <w:rPr>
          <w:rFonts w:ascii="Times New Roman" w:eastAsia="Times New Roman" w:hAnsi="Times New Roman" w:cs="Times New Roman"/>
          <w:color w:val="000000"/>
          <w:sz w:val="28"/>
          <w:szCs w:val="28"/>
          <w:lang w:eastAsia="ru-RU" w:bidi="ru-RU"/>
        </w:rPr>
        <w:t>Сделка, в совершении которой имеется заинтересованность, которая совершена с нарушением требований</w:t>
      </w:r>
      <w:r w:rsidR="004D736C">
        <w:rPr>
          <w:rFonts w:ascii="Times New Roman" w:eastAsia="Times New Roman" w:hAnsi="Times New Roman" w:cs="Times New Roman"/>
          <w:color w:val="000000"/>
          <w:sz w:val="28"/>
          <w:szCs w:val="28"/>
          <w:lang w:eastAsia="ru-RU" w:bidi="ru-RU"/>
        </w:rPr>
        <w:t xml:space="preserve"> статьи 27 Федерального закона от 12.01.1996 № 7-ФЗ «О некоммерческих организациях»</w:t>
      </w:r>
      <w:r w:rsidRPr="000E2768">
        <w:rPr>
          <w:rFonts w:ascii="Times New Roman" w:eastAsia="Times New Roman" w:hAnsi="Times New Roman" w:cs="Times New Roman"/>
          <w:i/>
          <w:iCs/>
          <w:color w:val="000000"/>
          <w:sz w:val="28"/>
          <w:szCs w:val="28"/>
          <w:lang w:eastAsia="ru-RU" w:bidi="ru-RU"/>
        </w:rPr>
        <w:t>,</w:t>
      </w:r>
      <w:r w:rsidRPr="000E2768">
        <w:rPr>
          <w:rFonts w:ascii="Times New Roman" w:eastAsia="Times New Roman" w:hAnsi="Times New Roman" w:cs="Times New Roman"/>
          <w:color w:val="000000"/>
          <w:sz w:val="28"/>
          <w:szCs w:val="28"/>
          <w:lang w:eastAsia="ru-RU" w:bidi="ru-RU"/>
        </w:rPr>
        <w:t xml:space="preserve">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14:paraId="52BE1E71" w14:textId="609D1D2C" w:rsidR="000E2768" w:rsidRPr="000E2768" w:rsidRDefault="000E2768" w:rsidP="000E2768">
      <w:pPr>
        <w:pStyle w:val="a3"/>
        <w:ind w:firstLine="708"/>
        <w:jc w:val="both"/>
        <w:rPr>
          <w:rFonts w:ascii="Times New Roman" w:hAnsi="Times New Roman"/>
          <w:b/>
          <w:sz w:val="28"/>
          <w:szCs w:val="28"/>
        </w:rPr>
      </w:pPr>
      <w:r w:rsidRPr="000E2768">
        <w:rPr>
          <w:rFonts w:ascii="Times New Roman" w:eastAsia="Courier New" w:hAnsi="Times New Roman"/>
          <w:color w:val="000000"/>
          <w:sz w:val="28"/>
          <w:szCs w:val="28"/>
          <w:lang w:eastAsia="ru-RU" w:bidi="ru-RU"/>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sectPr w:rsidR="000E2768" w:rsidRPr="000E2768" w:rsidSect="0060278A">
      <w:headerReference w:type="default" r:id="rId7"/>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1A80" w14:textId="77777777" w:rsidR="00EB7017" w:rsidRDefault="00EB7017" w:rsidP="0060278A">
      <w:pPr>
        <w:spacing w:after="0" w:line="240" w:lineRule="auto"/>
      </w:pPr>
      <w:r>
        <w:separator/>
      </w:r>
    </w:p>
  </w:endnote>
  <w:endnote w:type="continuationSeparator" w:id="0">
    <w:p w14:paraId="7418CAC3" w14:textId="77777777" w:rsidR="00EB7017" w:rsidRDefault="00EB7017" w:rsidP="0060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17EB" w14:textId="77777777" w:rsidR="00EB7017" w:rsidRDefault="00EB7017" w:rsidP="0060278A">
      <w:pPr>
        <w:spacing w:after="0" w:line="240" w:lineRule="auto"/>
      </w:pPr>
      <w:r>
        <w:separator/>
      </w:r>
    </w:p>
  </w:footnote>
  <w:footnote w:type="continuationSeparator" w:id="0">
    <w:p w14:paraId="646719E8" w14:textId="77777777" w:rsidR="00EB7017" w:rsidRDefault="00EB7017" w:rsidP="00602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85297"/>
      <w:docPartObj>
        <w:docPartGallery w:val="Page Numbers (Top of Page)"/>
        <w:docPartUnique/>
      </w:docPartObj>
    </w:sdtPr>
    <w:sdtContent>
      <w:p w14:paraId="6394E210" w14:textId="77777777" w:rsidR="0060278A" w:rsidRDefault="00000000">
        <w:pPr>
          <w:pStyle w:val="a4"/>
          <w:jc w:val="center"/>
        </w:pPr>
        <w:r>
          <w:fldChar w:fldCharType="begin"/>
        </w:r>
        <w:r>
          <w:instrText xml:space="preserve"> PAGE   \* MERGEFORMAT </w:instrText>
        </w:r>
        <w:r>
          <w:fldChar w:fldCharType="separate"/>
        </w:r>
        <w:r w:rsidR="00F94175">
          <w:rPr>
            <w:noProof/>
          </w:rPr>
          <w:t>4</w:t>
        </w:r>
        <w:r>
          <w:rPr>
            <w:noProof/>
          </w:rPr>
          <w:fldChar w:fldCharType="end"/>
        </w:r>
      </w:p>
    </w:sdtContent>
  </w:sdt>
  <w:p w14:paraId="61B1723A" w14:textId="77777777" w:rsidR="0060278A" w:rsidRDefault="006027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961"/>
    <w:multiLevelType w:val="multilevel"/>
    <w:tmpl w:val="4CF0F58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DBA77EE"/>
    <w:multiLevelType w:val="multilevel"/>
    <w:tmpl w:val="8410D5FE"/>
    <w:lvl w:ilvl="0">
      <w:start w:val="4"/>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5AC73AAB"/>
    <w:multiLevelType w:val="multilevel"/>
    <w:tmpl w:val="E92A7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5F53FA"/>
    <w:multiLevelType w:val="multilevel"/>
    <w:tmpl w:val="CABADC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305AED"/>
    <w:multiLevelType w:val="multilevel"/>
    <w:tmpl w:val="D9843EBE"/>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15:restartNumberingAfterBreak="0">
    <w:nsid w:val="7AB95BE4"/>
    <w:multiLevelType w:val="multilevel"/>
    <w:tmpl w:val="02584C8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6826165">
    <w:abstractNumId w:val="3"/>
  </w:num>
  <w:num w:numId="2" w16cid:durableId="674383817">
    <w:abstractNumId w:val="4"/>
  </w:num>
  <w:num w:numId="3" w16cid:durableId="168570714">
    <w:abstractNumId w:val="1"/>
  </w:num>
  <w:num w:numId="4" w16cid:durableId="249781956">
    <w:abstractNumId w:val="2"/>
  </w:num>
  <w:num w:numId="5" w16cid:durableId="1569807323">
    <w:abstractNumId w:val="5"/>
  </w:num>
  <w:num w:numId="6" w16cid:durableId="156221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0C26"/>
    <w:rsid w:val="000A1BB7"/>
    <w:rsid w:val="000D23F2"/>
    <w:rsid w:val="000E2768"/>
    <w:rsid w:val="001703D8"/>
    <w:rsid w:val="00190DAD"/>
    <w:rsid w:val="001D0B2E"/>
    <w:rsid w:val="001F3F2C"/>
    <w:rsid w:val="0026027C"/>
    <w:rsid w:val="00276BA5"/>
    <w:rsid w:val="002B4611"/>
    <w:rsid w:val="00301B4D"/>
    <w:rsid w:val="00344848"/>
    <w:rsid w:val="003A1727"/>
    <w:rsid w:val="003B3FA2"/>
    <w:rsid w:val="003E4ECA"/>
    <w:rsid w:val="003E7137"/>
    <w:rsid w:val="003F0C42"/>
    <w:rsid w:val="003F2DEA"/>
    <w:rsid w:val="00444CF9"/>
    <w:rsid w:val="004968F6"/>
    <w:rsid w:val="004C5FC8"/>
    <w:rsid w:val="004D736C"/>
    <w:rsid w:val="005078B7"/>
    <w:rsid w:val="00537466"/>
    <w:rsid w:val="0058510A"/>
    <w:rsid w:val="005F7864"/>
    <w:rsid w:val="0060278A"/>
    <w:rsid w:val="00640EDB"/>
    <w:rsid w:val="0065269B"/>
    <w:rsid w:val="006D1762"/>
    <w:rsid w:val="006F7381"/>
    <w:rsid w:val="007943DA"/>
    <w:rsid w:val="00795F6A"/>
    <w:rsid w:val="007A721F"/>
    <w:rsid w:val="007E0C26"/>
    <w:rsid w:val="008161C3"/>
    <w:rsid w:val="00822B6F"/>
    <w:rsid w:val="0095014F"/>
    <w:rsid w:val="00981B09"/>
    <w:rsid w:val="009F00E1"/>
    <w:rsid w:val="00A802A6"/>
    <w:rsid w:val="00B009EE"/>
    <w:rsid w:val="00B04981"/>
    <w:rsid w:val="00C12C9C"/>
    <w:rsid w:val="00C526FE"/>
    <w:rsid w:val="00D1489E"/>
    <w:rsid w:val="00D55673"/>
    <w:rsid w:val="00EB7017"/>
    <w:rsid w:val="00F94175"/>
    <w:rsid w:val="00FF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81F0"/>
  <w15:docId w15:val="{D9684587-8D48-484F-BF4C-2C99ADC0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0C26"/>
  </w:style>
  <w:style w:type="paragraph" w:styleId="a3">
    <w:name w:val="No Spacing"/>
    <w:uiPriority w:val="1"/>
    <w:qFormat/>
    <w:rsid w:val="00444CF9"/>
    <w:pPr>
      <w:spacing w:after="0" w:line="240" w:lineRule="auto"/>
    </w:pPr>
    <w:rPr>
      <w:rFonts w:ascii="Calibri" w:eastAsia="Calibri" w:hAnsi="Calibri" w:cs="Times New Roman"/>
    </w:rPr>
  </w:style>
  <w:style w:type="paragraph" w:customStyle="1" w:styleId="c1">
    <w:name w:val="c1"/>
    <w:basedOn w:val="a"/>
    <w:rsid w:val="00344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44848"/>
  </w:style>
  <w:style w:type="paragraph" w:styleId="a4">
    <w:name w:val="header"/>
    <w:basedOn w:val="a"/>
    <w:link w:val="a5"/>
    <w:uiPriority w:val="99"/>
    <w:unhideWhenUsed/>
    <w:rsid w:val="006027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278A"/>
  </w:style>
  <w:style w:type="paragraph" w:styleId="a6">
    <w:name w:val="footer"/>
    <w:basedOn w:val="a"/>
    <w:link w:val="a7"/>
    <w:uiPriority w:val="99"/>
    <w:semiHidden/>
    <w:unhideWhenUsed/>
    <w:rsid w:val="006027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0278A"/>
  </w:style>
  <w:style w:type="paragraph" w:customStyle="1" w:styleId="Default">
    <w:name w:val="Default"/>
    <w:rsid w:val="00B009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Заголовок №1_"/>
    <w:basedOn w:val="a0"/>
    <w:link w:val="10"/>
    <w:rsid w:val="0095014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5014F"/>
    <w:pPr>
      <w:widowControl w:val="0"/>
      <w:shd w:val="clear" w:color="auto" w:fill="FFFFFF"/>
      <w:spacing w:after="300" w:line="240" w:lineRule="auto"/>
      <w:jc w:val="center"/>
      <w:outlineLvl w:val="0"/>
    </w:pPr>
    <w:rPr>
      <w:rFonts w:ascii="Times New Roman" w:eastAsia="Times New Roman" w:hAnsi="Times New Roman" w:cs="Times New Roman"/>
      <w:b/>
      <w:bCs/>
      <w:sz w:val="28"/>
      <w:szCs w:val="28"/>
    </w:rPr>
  </w:style>
  <w:style w:type="character" w:customStyle="1" w:styleId="a8">
    <w:name w:val="Основной текст_"/>
    <w:basedOn w:val="a0"/>
    <w:link w:val="11"/>
    <w:rsid w:val="0095014F"/>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8"/>
    <w:rsid w:val="0095014F"/>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9">
    <w:name w:val="Сноска_"/>
    <w:basedOn w:val="a0"/>
    <w:link w:val="aa"/>
    <w:rsid w:val="000E2768"/>
    <w:rPr>
      <w:rFonts w:ascii="Times New Roman" w:eastAsia="Times New Roman" w:hAnsi="Times New Roman" w:cs="Times New Roman"/>
      <w:sz w:val="20"/>
      <w:szCs w:val="20"/>
      <w:shd w:val="clear" w:color="auto" w:fill="FFFFFF"/>
    </w:rPr>
  </w:style>
  <w:style w:type="paragraph" w:customStyle="1" w:styleId="aa">
    <w:name w:val="Сноска"/>
    <w:basedOn w:val="a"/>
    <w:link w:val="a9"/>
    <w:rsid w:val="000E2768"/>
    <w:pPr>
      <w:widowControl w:val="0"/>
      <w:shd w:val="clear" w:color="auto" w:fill="FFFFFF"/>
      <w:spacing w:after="0" w:line="240" w:lineRule="auto"/>
    </w:pPr>
    <w:rPr>
      <w:rFonts w:ascii="Times New Roman" w:eastAsia="Times New Roman" w:hAnsi="Times New Roman" w:cs="Times New Roman"/>
      <w:sz w:val="20"/>
      <w:szCs w:val="20"/>
    </w:rPr>
  </w:style>
  <w:style w:type="paragraph" w:styleId="ab">
    <w:name w:val="List Paragraph"/>
    <w:basedOn w:val="a"/>
    <w:uiPriority w:val="34"/>
    <w:qFormat/>
    <w:rsid w:val="000E2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442">
      <w:bodyDiv w:val="1"/>
      <w:marLeft w:val="0"/>
      <w:marRight w:val="0"/>
      <w:marTop w:val="0"/>
      <w:marBottom w:val="0"/>
      <w:divBdr>
        <w:top w:val="none" w:sz="0" w:space="0" w:color="auto"/>
        <w:left w:val="none" w:sz="0" w:space="0" w:color="auto"/>
        <w:bottom w:val="none" w:sz="0" w:space="0" w:color="auto"/>
        <w:right w:val="none" w:sz="0" w:space="0" w:color="auto"/>
      </w:divBdr>
    </w:div>
    <w:div w:id="525369320">
      <w:bodyDiv w:val="1"/>
      <w:marLeft w:val="0"/>
      <w:marRight w:val="0"/>
      <w:marTop w:val="0"/>
      <w:marBottom w:val="0"/>
      <w:divBdr>
        <w:top w:val="none" w:sz="0" w:space="0" w:color="auto"/>
        <w:left w:val="none" w:sz="0" w:space="0" w:color="auto"/>
        <w:bottom w:val="none" w:sz="0" w:space="0" w:color="auto"/>
        <w:right w:val="none" w:sz="0" w:space="0" w:color="auto"/>
      </w:divBdr>
    </w:div>
    <w:div w:id="1345202218">
      <w:bodyDiv w:val="1"/>
      <w:marLeft w:val="0"/>
      <w:marRight w:val="0"/>
      <w:marTop w:val="0"/>
      <w:marBottom w:val="0"/>
      <w:divBdr>
        <w:top w:val="none" w:sz="0" w:space="0" w:color="auto"/>
        <w:left w:val="none" w:sz="0" w:space="0" w:color="auto"/>
        <w:bottom w:val="none" w:sz="0" w:space="0" w:color="auto"/>
        <w:right w:val="none" w:sz="0" w:space="0" w:color="auto"/>
      </w:divBdr>
    </w:div>
    <w:div w:id="1495149170">
      <w:bodyDiv w:val="1"/>
      <w:marLeft w:val="0"/>
      <w:marRight w:val="0"/>
      <w:marTop w:val="0"/>
      <w:marBottom w:val="0"/>
      <w:divBdr>
        <w:top w:val="none" w:sz="0" w:space="0" w:color="auto"/>
        <w:left w:val="none" w:sz="0" w:space="0" w:color="auto"/>
        <w:bottom w:val="none" w:sz="0" w:space="0" w:color="auto"/>
        <w:right w:val="none" w:sz="0" w:space="0" w:color="auto"/>
      </w:divBdr>
    </w:div>
    <w:div w:id="1835099056">
      <w:bodyDiv w:val="1"/>
      <w:marLeft w:val="0"/>
      <w:marRight w:val="0"/>
      <w:marTop w:val="0"/>
      <w:marBottom w:val="0"/>
      <w:divBdr>
        <w:top w:val="none" w:sz="0" w:space="0" w:color="auto"/>
        <w:left w:val="none" w:sz="0" w:space="0" w:color="auto"/>
        <w:bottom w:val="none" w:sz="0" w:space="0" w:color="auto"/>
        <w:right w:val="none" w:sz="0" w:space="0" w:color="auto"/>
      </w:divBdr>
    </w:div>
    <w:div w:id="19361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4</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sobes20</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1</cp:lastModifiedBy>
  <cp:revision>13</cp:revision>
  <cp:lastPrinted>2023-02-03T08:26:00Z</cp:lastPrinted>
  <dcterms:created xsi:type="dcterms:W3CDTF">2016-12-15T11:55:00Z</dcterms:created>
  <dcterms:modified xsi:type="dcterms:W3CDTF">2023-02-08T10:20:00Z</dcterms:modified>
</cp:coreProperties>
</file>